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A46DB" w14:textId="00E12B81" w:rsidR="00250492" w:rsidRDefault="00445DB8" w:rsidP="006F273B">
      <w:pPr>
        <w:pStyle w:val="Heading2"/>
      </w:pPr>
      <w:r>
        <w:t xml:space="preserve">Supplementary </w:t>
      </w:r>
      <w:r w:rsidR="00DA1741">
        <w:t xml:space="preserve">Table </w:t>
      </w:r>
      <w:r w:rsidR="00D54A60">
        <w:t>22</w:t>
      </w:r>
      <w:r w:rsidR="00AE3058">
        <w:fldChar w:fldCharType="begin"/>
      </w:r>
      <w:r w:rsidR="00AE3058">
        <w:instrText xml:space="preserve"> SEQ Table_S \* ARABIC </w:instrText>
      </w:r>
      <w:r w:rsidR="00AE3058">
        <w:fldChar w:fldCharType="end"/>
      </w:r>
      <w:r w:rsidR="00DA1741">
        <w:t xml:space="preserve"> </w:t>
      </w:r>
      <w:r>
        <w:t xml:space="preserve">- </w:t>
      </w:r>
      <w:r w:rsidR="00DB724E">
        <w:t>Primers for</w:t>
      </w:r>
      <w:r w:rsidR="002815D6">
        <w:t xml:space="preserve"> glycolysis deletion</w:t>
      </w:r>
      <w:bookmarkStart w:id="0" w:name="_GoBack"/>
      <w:bookmarkEnd w:id="0"/>
    </w:p>
    <w:tbl>
      <w:tblPr>
        <w:tblStyle w:val="LightShading1"/>
        <w:tblpPr w:leftFromText="180" w:rightFromText="180" w:vertAnchor="page" w:horzAnchor="margin" w:tblpY="2700"/>
        <w:tblW w:w="5000" w:type="pct"/>
        <w:tblLayout w:type="fixed"/>
        <w:tblLook w:val="04A0" w:firstRow="1" w:lastRow="0" w:firstColumn="1" w:lastColumn="0" w:noHBand="0" w:noVBand="1"/>
      </w:tblPr>
      <w:tblGrid>
        <w:gridCol w:w="990"/>
        <w:gridCol w:w="2610"/>
        <w:gridCol w:w="5760"/>
      </w:tblGrid>
      <w:tr w:rsidR="006F273B" w:rsidRPr="00C6397C" w14:paraId="5EFF5809" w14:textId="77777777" w:rsidTr="006F27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2FE4223E" w14:textId="77777777" w:rsidR="006F273B" w:rsidRPr="00E9059C" w:rsidRDefault="006F273B" w:rsidP="006F273B">
            <w:pPr>
              <w:jc w:val="both"/>
              <w:rPr>
                <w:rFonts w:eastAsia="Calibri" w:cstheme="minorHAnsi"/>
              </w:rPr>
            </w:pPr>
            <w:r w:rsidRPr="00E9059C">
              <w:rPr>
                <w:rFonts w:cstheme="minorHAnsi"/>
                <w:lang w:val="en-GB"/>
              </w:rPr>
              <w:t>Primer number</w:t>
            </w:r>
          </w:p>
        </w:tc>
        <w:tc>
          <w:tcPr>
            <w:tcW w:w="1394" w:type="pct"/>
          </w:tcPr>
          <w:p w14:paraId="5E026389" w14:textId="77777777" w:rsidR="006F273B" w:rsidRPr="00E9059C" w:rsidRDefault="006F273B" w:rsidP="006F273B">
            <w:pPr>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Primer name</w:t>
            </w:r>
          </w:p>
        </w:tc>
        <w:tc>
          <w:tcPr>
            <w:tcW w:w="3077" w:type="pct"/>
          </w:tcPr>
          <w:p w14:paraId="1CB175C2" w14:textId="77777777" w:rsidR="006F273B" w:rsidRPr="00E9059C" w:rsidRDefault="006F273B" w:rsidP="006F273B">
            <w:pPr>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Sequence (5’ to 3’)</w:t>
            </w:r>
          </w:p>
        </w:tc>
      </w:tr>
      <w:tr w:rsidR="006F273B" w:rsidRPr="00C6397C" w14:paraId="4E67B586" w14:textId="77777777" w:rsidTr="006F27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04E132D5" w14:textId="77777777" w:rsidR="006F273B" w:rsidRPr="0027166A" w:rsidRDefault="006F273B" w:rsidP="006F273B">
            <w:pPr>
              <w:jc w:val="both"/>
              <w:rPr>
                <w:rFonts w:cstheme="minorHAnsi"/>
                <w:lang w:val="en-US"/>
              </w:rPr>
            </w:pPr>
            <w:r>
              <w:rPr>
                <w:rFonts w:cstheme="minorHAnsi"/>
                <w:lang w:val="en-US"/>
              </w:rPr>
              <w:t>Primers for repair fragment IMF27 transformation</w:t>
            </w:r>
          </w:p>
        </w:tc>
      </w:tr>
      <w:tr w:rsidR="006F273B" w:rsidRPr="00C6397C" w14:paraId="47A93929" w14:textId="77777777" w:rsidTr="006F273B">
        <w:tc>
          <w:tcPr>
            <w:cnfStyle w:val="001000000000" w:firstRow="0" w:lastRow="0" w:firstColumn="1" w:lastColumn="0" w:oddVBand="0" w:evenVBand="0" w:oddHBand="0" w:evenHBand="0" w:firstRowFirstColumn="0" w:firstRowLastColumn="0" w:lastRowFirstColumn="0" w:lastRowLastColumn="0"/>
            <w:tcW w:w="529" w:type="pct"/>
          </w:tcPr>
          <w:p w14:paraId="7BABAC98" w14:textId="77777777" w:rsidR="006F273B" w:rsidRPr="0027166A" w:rsidRDefault="006F273B" w:rsidP="006F273B">
            <w:pPr>
              <w:jc w:val="both"/>
              <w:rPr>
                <w:rFonts w:cstheme="minorHAnsi"/>
                <w:b w:val="0"/>
                <w:lang w:val="en-US"/>
              </w:rPr>
            </w:pPr>
            <w:r w:rsidRPr="00DA1741">
              <w:rPr>
                <w:rFonts w:cstheme="minorHAnsi"/>
                <w:b w:val="0"/>
                <w:lang w:val="en-US"/>
              </w:rPr>
              <w:t>13273</w:t>
            </w:r>
          </w:p>
        </w:tc>
        <w:tc>
          <w:tcPr>
            <w:tcW w:w="1394" w:type="pct"/>
          </w:tcPr>
          <w:p w14:paraId="04093809" w14:textId="77777777" w:rsidR="006F273B" w:rsidRPr="0027166A" w:rsidRDefault="006F273B" w:rsidP="006F273B">
            <w:pPr>
              <w:jc w:val="both"/>
              <w:cnfStyle w:val="000000000000" w:firstRow="0" w:lastRow="0" w:firstColumn="0" w:lastColumn="0" w:oddVBand="0" w:evenVBand="0" w:oddHBand="0" w:evenHBand="0" w:firstRowFirstColumn="0" w:firstRowLastColumn="0" w:lastRowFirstColumn="0" w:lastRowLastColumn="0"/>
              <w:rPr>
                <w:rFonts w:cstheme="minorHAnsi"/>
                <w:lang w:val="en-US"/>
              </w:rPr>
            </w:pPr>
            <w:r w:rsidRPr="00DA1741">
              <w:rPr>
                <w:rFonts w:cstheme="minorHAnsi"/>
                <w:lang w:val="en-US"/>
              </w:rPr>
              <w:t>URA3 repair SGA1 Fw</w:t>
            </w:r>
          </w:p>
        </w:tc>
        <w:tc>
          <w:tcPr>
            <w:tcW w:w="3077" w:type="pct"/>
          </w:tcPr>
          <w:p w14:paraId="70B76BA3" w14:textId="77777777" w:rsidR="006F273B" w:rsidRPr="0027166A" w:rsidRDefault="006F273B" w:rsidP="006F273B">
            <w:pPr>
              <w:jc w:val="both"/>
              <w:cnfStyle w:val="000000000000" w:firstRow="0" w:lastRow="0" w:firstColumn="0" w:lastColumn="0" w:oddVBand="0" w:evenVBand="0" w:oddHBand="0" w:evenHBand="0" w:firstRowFirstColumn="0" w:firstRowLastColumn="0" w:lastRowFirstColumn="0" w:lastRowLastColumn="0"/>
              <w:rPr>
                <w:rFonts w:cstheme="minorHAnsi"/>
                <w:lang w:val="en-US"/>
              </w:rPr>
            </w:pPr>
            <w:r w:rsidRPr="00DA1741">
              <w:rPr>
                <w:rFonts w:cstheme="minorHAnsi"/>
                <w:lang w:val="en-US"/>
              </w:rPr>
              <w:t>TTTTCTCATCTCTTGGCTCTGGATCCGTTATCTGTTCTGTTACACAAGAAATCGTACATAACTGTCATCCTGCGTGAAGATTAA</w:t>
            </w:r>
          </w:p>
        </w:tc>
      </w:tr>
      <w:tr w:rsidR="006F273B" w:rsidRPr="00C6397C" w14:paraId="694B29B3" w14:textId="77777777" w:rsidTr="006F27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4202B7EE" w14:textId="77777777" w:rsidR="006F273B" w:rsidRPr="0027166A" w:rsidRDefault="006F273B" w:rsidP="006F273B">
            <w:pPr>
              <w:jc w:val="both"/>
              <w:rPr>
                <w:rFonts w:cstheme="minorHAnsi"/>
                <w:b w:val="0"/>
                <w:lang w:val="en-US"/>
              </w:rPr>
            </w:pPr>
            <w:r w:rsidRPr="00DA1741">
              <w:rPr>
                <w:rFonts w:cstheme="minorHAnsi"/>
                <w:b w:val="0"/>
                <w:lang w:val="en-US"/>
              </w:rPr>
              <w:t>13274</w:t>
            </w:r>
          </w:p>
        </w:tc>
        <w:tc>
          <w:tcPr>
            <w:tcW w:w="1394" w:type="pct"/>
          </w:tcPr>
          <w:p w14:paraId="7D56FDB9" w14:textId="77777777" w:rsidR="006F273B" w:rsidRPr="0027166A" w:rsidRDefault="006F273B" w:rsidP="006F273B">
            <w:pPr>
              <w:jc w:val="both"/>
              <w:cnfStyle w:val="000000100000" w:firstRow="0" w:lastRow="0" w:firstColumn="0" w:lastColumn="0" w:oddVBand="0" w:evenVBand="0" w:oddHBand="1" w:evenHBand="0" w:firstRowFirstColumn="0" w:firstRowLastColumn="0" w:lastRowFirstColumn="0" w:lastRowLastColumn="0"/>
              <w:rPr>
                <w:rFonts w:cstheme="minorHAnsi"/>
                <w:lang w:val="en-US"/>
              </w:rPr>
            </w:pPr>
            <w:r w:rsidRPr="00DA1741">
              <w:rPr>
                <w:rFonts w:cstheme="minorHAnsi"/>
                <w:lang w:val="en-US"/>
              </w:rPr>
              <w:t>URA3 repair SGA1 Rv</w:t>
            </w:r>
          </w:p>
        </w:tc>
        <w:tc>
          <w:tcPr>
            <w:tcW w:w="3077" w:type="pct"/>
          </w:tcPr>
          <w:p w14:paraId="0D50A15D" w14:textId="77777777" w:rsidR="006F273B" w:rsidRPr="00DA1741" w:rsidRDefault="006F273B" w:rsidP="006F273B">
            <w:pPr>
              <w:jc w:val="both"/>
              <w:cnfStyle w:val="000000100000" w:firstRow="0" w:lastRow="0" w:firstColumn="0" w:lastColumn="0" w:oddVBand="0" w:evenVBand="0" w:oddHBand="1" w:evenHBand="0" w:firstRowFirstColumn="0" w:firstRowLastColumn="0" w:lastRowFirstColumn="0" w:lastRowLastColumn="0"/>
              <w:rPr>
                <w:rFonts w:cstheme="minorHAnsi"/>
                <w:lang w:val="en-US"/>
              </w:rPr>
            </w:pPr>
            <w:r w:rsidRPr="00DA1741">
              <w:rPr>
                <w:rFonts w:cstheme="minorHAnsi"/>
                <w:lang w:val="en-US"/>
              </w:rPr>
              <w:t>TCTCGCTTTTCTTTTATTTTTTTTTGTCTACAAACTCTGTAAAACTTCTTGTCTTATTTGAGTGTTGCACCGTGCCAATGCAGGT</w:t>
            </w:r>
          </w:p>
        </w:tc>
      </w:tr>
      <w:tr w:rsidR="006F273B" w:rsidRPr="00C6397C" w14:paraId="204776B5" w14:textId="77777777" w:rsidTr="006F273B">
        <w:tc>
          <w:tcPr>
            <w:cnfStyle w:val="001000000000" w:firstRow="0" w:lastRow="0" w:firstColumn="1" w:lastColumn="0" w:oddVBand="0" w:evenVBand="0" w:oddHBand="0" w:evenHBand="0" w:firstRowFirstColumn="0" w:firstRowLastColumn="0" w:lastRowFirstColumn="0" w:lastRowLastColumn="0"/>
            <w:tcW w:w="5000" w:type="pct"/>
            <w:gridSpan w:val="3"/>
          </w:tcPr>
          <w:p w14:paraId="038BABB8" w14:textId="77777777" w:rsidR="006F273B" w:rsidRPr="0027166A" w:rsidRDefault="006F273B" w:rsidP="006F273B">
            <w:pPr>
              <w:jc w:val="both"/>
              <w:rPr>
                <w:lang w:val="en-US"/>
              </w:rPr>
            </w:pPr>
            <w:r w:rsidRPr="0027166A">
              <w:rPr>
                <w:lang w:val="en-US"/>
              </w:rPr>
              <w:t>Primers to make r</w:t>
            </w:r>
            <w:r>
              <w:rPr>
                <w:lang w:val="en-US"/>
              </w:rPr>
              <w:t>epair fragment IMF29 transformation</w:t>
            </w:r>
          </w:p>
        </w:tc>
      </w:tr>
      <w:tr w:rsidR="006F273B" w:rsidRPr="00C6397C" w14:paraId="3968121F" w14:textId="77777777" w:rsidTr="006F27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70A1AE74" w14:textId="77777777" w:rsidR="006F273B" w:rsidRPr="00DA1741" w:rsidRDefault="006F273B" w:rsidP="006F273B">
            <w:pPr>
              <w:jc w:val="both"/>
              <w:rPr>
                <w:rFonts w:cstheme="minorHAnsi"/>
                <w:b w:val="0"/>
                <w:lang w:val="en-US"/>
              </w:rPr>
            </w:pPr>
            <w:r>
              <w:rPr>
                <w:rFonts w:cstheme="minorHAnsi"/>
                <w:b w:val="0"/>
                <w:lang w:val="en-US"/>
              </w:rPr>
              <w:t>6075</w:t>
            </w:r>
          </w:p>
        </w:tc>
        <w:tc>
          <w:tcPr>
            <w:tcW w:w="1394" w:type="pct"/>
          </w:tcPr>
          <w:p w14:paraId="05AE9AE5" w14:textId="77777777" w:rsidR="006F273B" w:rsidRPr="00E9059C" w:rsidRDefault="006F273B" w:rsidP="006F273B">
            <w:pPr>
              <w:jc w:val="both"/>
              <w:cnfStyle w:val="000000100000" w:firstRow="0" w:lastRow="0" w:firstColumn="0" w:lastColumn="0" w:oddVBand="0" w:evenVBand="0" w:oddHBand="1" w:evenHBand="0" w:firstRowFirstColumn="0" w:firstRowLastColumn="0" w:lastRowFirstColumn="0" w:lastRowLastColumn="0"/>
              <w:rPr>
                <w:rFonts w:cstheme="minorHAnsi"/>
                <w:lang w:val="en-US"/>
              </w:rPr>
            </w:pPr>
            <w:r w:rsidRPr="00507BF3">
              <w:rPr>
                <w:lang w:val="en-GB"/>
              </w:rPr>
              <w:t>COUNTER SELECT oligo fw</w:t>
            </w:r>
          </w:p>
        </w:tc>
        <w:tc>
          <w:tcPr>
            <w:tcW w:w="3077" w:type="pct"/>
          </w:tcPr>
          <w:p w14:paraId="1678F552" w14:textId="77777777" w:rsidR="006F273B" w:rsidRPr="00E9059C" w:rsidRDefault="006F273B" w:rsidP="006F273B">
            <w:pPr>
              <w:jc w:val="both"/>
              <w:cnfStyle w:val="000000100000" w:firstRow="0" w:lastRow="0" w:firstColumn="0" w:lastColumn="0" w:oddVBand="0" w:evenVBand="0" w:oddHBand="1" w:evenHBand="0" w:firstRowFirstColumn="0" w:firstRowLastColumn="0" w:lastRowFirstColumn="0" w:lastRowLastColumn="0"/>
              <w:rPr>
                <w:rFonts w:cstheme="minorHAnsi"/>
                <w:lang w:val="en-US"/>
              </w:rPr>
            </w:pPr>
            <w:r w:rsidRPr="00DD6175">
              <w:rPr>
                <w:rFonts w:cstheme="minorHAnsi"/>
                <w:lang w:val="en-US"/>
              </w:rPr>
              <w:t>TTTTTCTCATCTCTTGGCTCTGGATCCGTTATCTGTTCTGTTACACAAGAAATCGTACATACTAGAGCAAGATTTCAAATAAGTAACAGCAGCCATACGTTGAAACTACGGCAAAGGATT</w:t>
            </w:r>
          </w:p>
        </w:tc>
      </w:tr>
      <w:tr w:rsidR="006F273B" w:rsidRPr="00C6397C" w14:paraId="7C8730FE" w14:textId="77777777" w:rsidTr="006F273B">
        <w:tc>
          <w:tcPr>
            <w:cnfStyle w:val="001000000000" w:firstRow="0" w:lastRow="0" w:firstColumn="1" w:lastColumn="0" w:oddVBand="0" w:evenVBand="0" w:oddHBand="0" w:evenHBand="0" w:firstRowFirstColumn="0" w:firstRowLastColumn="0" w:lastRowFirstColumn="0" w:lastRowLastColumn="0"/>
            <w:tcW w:w="529" w:type="pct"/>
          </w:tcPr>
          <w:p w14:paraId="688C061A" w14:textId="77777777" w:rsidR="006F273B" w:rsidRPr="00DA1741" w:rsidRDefault="006F273B" w:rsidP="006F273B">
            <w:pPr>
              <w:jc w:val="both"/>
              <w:rPr>
                <w:rFonts w:cstheme="minorHAnsi"/>
                <w:b w:val="0"/>
                <w:lang w:val="en-US"/>
              </w:rPr>
            </w:pPr>
            <w:r>
              <w:rPr>
                <w:rFonts w:cstheme="minorHAnsi"/>
                <w:b w:val="0"/>
                <w:lang w:val="en-US"/>
              </w:rPr>
              <w:t>6076</w:t>
            </w:r>
          </w:p>
        </w:tc>
        <w:tc>
          <w:tcPr>
            <w:tcW w:w="1394" w:type="pct"/>
          </w:tcPr>
          <w:p w14:paraId="5ED3014A" w14:textId="77777777" w:rsidR="006F273B" w:rsidRPr="00DA1741" w:rsidRDefault="006F273B" w:rsidP="006F273B">
            <w:pPr>
              <w:jc w:val="both"/>
              <w:cnfStyle w:val="000000000000" w:firstRow="0" w:lastRow="0" w:firstColumn="0" w:lastColumn="0" w:oddVBand="0" w:evenVBand="0" w:oddHBand="0" w:evenHBand="0" w:firstRowFirstColumn="0" w:firstRowLastColumn="0" w:lastRowFirstColumn="0" w:lastRowLastColumn="0"/>
              <w:rPr>
                <w:rFonts w:cstheme="minorHAnsi"/>
                <w:lang w:val="en-US"/>
              </w:rPr>
            </w:pPr>
            <w:r w:rsidRPr="00DD6175">
              <w:rPr>
                <w:rFonts w:cstheme="minorHAnsi"/>
                <w:lang w:val="en-US"/>
              </w:rPr>
              <w:t>COUNTER SELECT oligo rv</w:t>
            </w:r>
          </w:p>
        </w:tc>
        <w:tc>
          <w:tcPr>
            <w:tcW w:w="3077" w:type="pct"/>
          </w:tcPr>
          <w:p w14:paraId="5FE558A9" w14:textId="77777777" w:rsidR="006F273B" w:rsidRPr="00DA1741" w:rsidRDefault="006F273B" w:rsidP="006F273B">
            <w:pPr>
              <w:jc w:val="both"/>
              <w:cnfStyle w:val="000000000000" w:firstRow="0" w:lastRow="0" w:firstColumn="0" w:lastColumn="0" w:oddVBand="0" w:evenVBand="0" w:oddHBand="0" w:evenHBand="0" w:firstRowFirstColumn="0" w:firstRowLastColumn="0" w:lastRowFirstColumn="0" w:lastRowLastColumn="0"/>
              <w:rPr>
                <w:rFonts w:cstheme="minorHAnsi"/>
                <w:lang w:val="en-US"/>
              </w:rPr>
            </w:pPr>
            <w:r w:rsidRPr="00DD6175">
              <w:rPr>
                <w:rFonts w:cstheme="minorHAnsi"/>
                <w:lang w:val="en-US"/>
              </w:rPr>
              <w:t>AATCCTTTGCCGTAGTTTCAACGTATGGCTGCTGTTACTTATTTGAAATCTTGCTCTAGTATGTACGATTTCTTGTGTAACAGAACAGATAACGGATCCAGAGCCAAGAGATGAGAAAAA</w:t>
            </w:r>
          </w:p>
        </w:tc>
      </w:tr>
      <w:tr w:rsidR="006F273B" w:rsidRPr="00C6397C" w14:paraId="776105E4" w14:textId="77777777" w:rsidTr="006F27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696F8C2A" w14:textId="77777777" w:rsidR="006F273B" w:rsidRPr="00EE3D75" w:rsidRDefault="006F273B" w:rsidP="006F273B">
            <w:pPr>
              <w:jc w:val="both"/>
              <w:rPr>
                <w:lang w:val="en-US"/>
              </w:rPr>
            </w:pPr>
            <w:r w:rsidRPr="0027166A">
              <w:rPr>
                <w:rFonts w:cstheme="minorHAnsi"/>
                <w:lang w:val="en-US"/>
              </w:rPr>
              <w:t xml:space="preserve">Diagnostic primers </w:t>
            </w:r>
          </w:p>
        </w:tc>
      </w:tr>
      <w:tr w:rsidR="006F273B" w:rsidRPr="00C6397C" w14:paraId="2A59EE82" w14:textId="77777777" w:rsidTr="006F273B">
        <w:tc>
          <w:tcPr>
            <w:cnfStyle w:val="001000000000" w:firstRow="0" w:lastRow="0" w:firstColumn="1" w:lastColumn="0" w:oddVBand="0" w:evenVBand="0" w:oddHBand="0" w:evenHBand="0" w:firstRowFirstColumn="0" w:firstRowLastColumn="0" w:lastRowFirstColumn="0" w:lastRowLastColumn="0"/>
            <w:tcW w:w="529" w:type="pct"/>
          </w:tcPr>
          <w:p w14:paraId="602BE57A" w14:textId="77777777" w:rsidR="006F273B" w:rsidRPr="00EE3D75" w:rsidRDefault="006F273B" w:rsidP="006F273B">
            <w:pPr>
              <w:jc w:val="both"/>
              <w:rPr>
                <w:rFonts w:cstheme="minorHAnsi"/>
                <w:b w:val="0"/>
                <w:lang w:val="en-US"/>
              </w:rPr>
            </w:pPr>
            <w:r>
              <w:rPr>
                <w:rFonts w:cstheme="minorHAnsi"/>
                <w:b w:val="0"/>
                <w:lang w:val="en-US"/>
              </w:rPr>
              <w:t>3751</w:t>
            </w:r>
          </w:p>
        </w:tc>
        <w:tc>
          <w:tcPr>
            <w:tcW w:w="1394" w:type="pct"/>
          </w:tcPr>
          <w:p w14:paraId="0F0F57A9" w14:textId="77777777" w:rsidR="006F273B" w:rsidRPr="00EE3D75" w:rsidRDefault="006F273B" w:rsidP="006F273B">
            <w:pPr>
              <w:jc w:val="both"/>
              <w:cnfStyle w:val="000000000000" w:firstRow="0" w:lastRow="0" w:firstColumn="0" w:lastColumn="0" w:oddVBand="0" w:evenVBand="0" w:oddHBand="0" w:evenHBand="0" w:firstRowFirstColumn="0" w:firstRowLastColumn="0" w:lastRowFirstColumn="0" w:lastRowLastColumn="0"/>
              <w:rPr>
                <w:lang w:val="en-US"/>
              </w:rPr>
            </w:pPr>
            <w:r w:rsidRPr="00436F1B">
              <w:rPr>
                <w:lang w:val="en-US"/>
              </w:rPr>
              <w:t>sequence primer right - fw</w:t>
            </w:r>
          </w:p>
        </w:tc>
        <w:tc>
          <w:tcPr>
            <w:tcW w:w="3077" w:type="pct"/>
          </w:tcPr>
          <w:p w14:paraId="5AA295CE" w14:textId="77777777" w:rsidR="006F273B" w:rsidRPr="00EE3D75" w:rsidRDefault="006F273B" w:rsidP="006F273B">
            <w:pPr>
              <w:jc w:val="both"/>
              <w:cnfStyle w:val="000000000000" w:firstRow="0" w:lastRow="0" w:firstColumn="0" w:lastColumn="0" w:oddVBand="0" w:evenVBand="0" w:oddHBand="0" w:evenHBand="0" w:firstRowFirstColumn="0" w:firstRowLastColumn="0" w:lastRowFirstColumn="0" w:lastRowLastColumn="0"/>
              <w:rPr>
                <w:lang w:val="en-US"/>
              </w:rPr>
            </w:pPr>
            <w:r w:rsidRPr="00436F1B">
              <w:rPr>
                <w:lang w:val="en-US"/>
              </w:rPr>
              <w:t>GGTCAGCAGTACAGAACCGTCG</w:t>
            </w:r>
          </w:p>
        </w:tc>
      </w:tr>
      <w:tr w:rsidR="006F273B" w:rsidRPr="00C6397C" w14:paraId="510D80AB" w14:textId="77777777" w:rsidTr="006F27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71FAF91" w14:textId="77777777" w:rsidR="006F273B" w:rsidRPr="00EE3D75" w:rsidRDefault="006F273B" w:rsidP="006F273B">
            <w:pPr>
              <w:jc w:val="both"/>
              <w:rPr>
                <w:rFonts w:cstheme="minorHAnsi"/>
                <w:b w:val="0"/>
                <w:lang w:val="en-US"/>
              </w:rPr>
            </w:pPr>
            <w:r>
              <w:rPr>
                <w:rFonts w:cstheme="minorHAnsi"/>
                <w:b w:val="0"/>
                <w:lang w:val="en-US"/>
              </w:rPr>
              <w:t>4229</w:t>
            </w:r>
          </w:p>
        </w:tc>
        <w:tc>
          <w:tcPr>
            <w:tcW w:w="1394" w:type="pct"/>
          </w:tcPr>
          <w:p w14:paraId="759F2C4F" w14:textId="77777777" w:rsidR="006F273B" w:rsidRPr="00EE3D75" w:rsidRDefault="006F273B" w:rsidP="006F273B">
            <w:pPr>
              <w:jc w:val="both"/>
              <w:cnfStyle w:val="000000100000" w:firstRow="0" w:lastRow="0" w:firstColumn="0" w:lastColumn="0" w:oddVBand="0" w:evenVBand="0" w:oddHBand="1" w:evenHBand="0" w:firstRowFirstColumn="0" w:firstRowLastColumn="0" w:lastRowFirstColumn="0" w:lastRowLastColumn="0"/>
              <w:rPr>
                <w:lang w:val="en-US"/>
              </w:rPr>
            </w:pPr>
            <w:r w:rsidRPr="00436F1B">
              <w:rPr>
                <w:lang w:val="en-US"/>
              </w:rPr>
              <w:t>Sequence SGA1 2 rv</w:t>
            </w:r>
          </w:p>
        </w:tc>
        <w:tc>
          <w:tcPr>
            <w:tcW w:w="3077" w:type="pct"/>
          </w:tcPr>
          <w:p w14:paraId="7673BC58" w14:textId="77777777" w:rsidR="006F273B" w:rsidRPr="00EE3D75" w:rsidRDefault="006F273B" w:rsidP="006F273B">
            <w:pPr>
              <w:jc w:val="both"/>
              <w:cnfStyle w:val="000000100000" w:firstRow="0" w:lastRow="0" w:firstColumn="0" w:lastColumn="0" w:oddVBand="0" w:evenVBand="0" w:oddHBand="1" w:evenHBand="0" w:firstRowFirstColumn="0" w:firstRowLastColumn="0" w:lastRowFirstColumn="0" w:lastRowLastColumn="0"/>
              <w:rPr>
                <w:lang w:val="en-US"/>
              </w:rPr>
            </w:pPr>
            <w:r w:rsidRPr="00436F1B">
              <w:rPr>
                <w:lang w:val="en-US"/>
              </w:rPr>
              <w:t>TGGTCGACAGATACAATCCTGG</w:t>
            </w:r>
          </w:p>
        </w:tc>
      </w:tr>
      <w:tr w:rsidR="006F273B" w:rsidRPr="00C6397C" w14:paraId="05CB2CF7" w14:textId="77777777" w:rsidTr="006F273B">
        <w:tc>
          <w:tcPr>
            <w:cnfStyle w:val="001000000000" w:firstRow="0" w:lastRow="0" w:firstColumn="1" w:lastColumn="0" w:oddVBand="0" w:evenVBand="0" w:oddHBand="0" w:evenHBand="0" w:firstRowFirstColumn="0" w:firstRowLastColumn="0" w:lastRowFirstColumn="0" w:lastRowLastColumn="0"/>
            <w:tcW w:w="529" w:type="pct"/>
          </w:tcPr>
          <w:p w14:paraId="0E0DEDFA" w14:textId="77777777" w:rsidR="006F273B" w:rsidRDefault="006F273B" w:rsidP="006F273B">
            <w:pPr>
              <w:jc w:val="both"/>
              <w:rPr>
                <w:rFonts w:cstheme="minorHAnsi"/>
                <w:b w:val="0"/>
              </w:rPr>
            </w:pPr>
            <w:r>
              <w:rPr>
                <w:rFonts w:cstheme="minorHAnsi"/>
                <w:b w:val="0"/>
              </w:rPr>
              <w:t>4880</w:t>
            </w:r>
          </w:p>
        </w:tc>
        <w:tc>
          <w:tcPr>
            <w:tcW w:w="1394" w:type="pct"/>
          </w:tcPr>
          <w:p w14:paraId="476F38BB" w14:textId="77777777" w:rsidR="006F273B" w:rsidRPr="00436F1B" w:rsidRDefault="006F273B" w:rsidP="006F273B">
            <w:pPr>
              <w:jc w:val="both"/>
              <w:cnfStyle w:val="000000000000" w:firstRow="0" w:lastRow="0" w:firstColumn="0" w:lastColumn="0" w:oddVBand="0" w:evenVBand="0" w:oddHBand="0" w:evenHBand="0" w:firstRowFirstColumn="0" w:firstRowLastColumn="0" w:lastRowFirstColumn="0" w:lastRowLastColumn="0"/>
              <w:rPr>
                <w:lang w:val="en-US"/>
              </w:rPr>
            </w:pPr>
            <w:r w:rsidRPr="00436F1B">
              <w:rPr>
                <w:lang w:val="en-US"/>
              </w:rPr>
              <w:t>c I-SceI inside rv</w:t>
            </w:r>
          </w:p>
        </w:tc>
        <w:tc>
          <w:tcPr>
            <w:tcW w:w="3077" w:type="pct"/>
          </w:tcPr>
          <w:p w14:paraId="10E03E85" w14:textId="77777777" w:rsidR="006F273B" w:rsidRPr="00436F1B" w:rsidRDefault="006F273B" w:rsidP="006F273B">
            <w:pPr>
              <w:jc w:val="both"/>
              <w:cnfStyle w:val="000000000000" w:firstRow="0" w:lastRow="0" w:firstColumn="0" w:lastColumn="0" w:oddVBand="0" w:evenVBand="0" w:oddHBand="0" w:evenHBand="0" w:firstRowFirstColumn="0" w:firstRowLastColumn="0" w:lastRowFirstColumn="0" w:lastRowLastColumn="0"/>
              <w:rPr>
                <w:lang w:val="en-US"/>
              </w:rPr>
            </w:pPr>
            <w:r w:rsidRPr="00436F1B">
              <w:rPr>
                <w:lang w:val="en-US"/>
              </w:rPr>
              <w:t>GCCAATCAAACCCTTCTTCTC</w:t>
            </w:r>
          </w:p>
        </w:tc>
      </w:tr>
      <w:tr w:rsidR="006F273B" w:rsidRPr="00C6397C" w14:paraId="486C84E4" w14:textId="77777777" w:rsidTr="006F27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E88BF7E" w14:textId="77777777" w:rsidR="006F273B" w:rsidRDefault="006F273B" w:rsidP="006F273B">
            <w:pPr>
              <w:jc w:val="both"/>
              <w:rPr>
                <w:rFonts w:cstheme="minorHAnsi"/>
                <w:b w:val="0"/>
              </w:rPr>
            </w:pPr>
            <w:r>
              <w:rPr>
                <w:rFonts w:cstheme="minorHAnsi"/>
                <w:b w:val="0"/>
              </w:rPr>
              <w:t>7298</w:t>
            </w:r>
          </w:p>
        </w:tc>
        <w:tc>
          <w:tcPr>
            <w:tcW w:w="1394" w:type="pct"/>
          </w:tcPr>
          <w:p w14:paraId="3F2734B7" w14:textId="77777777" w:rsidR="006F273B" w:rsidRPr="00EE3D75" w:rsidRDefault="006F273B" w:rsidP="006F273B">
            <w:pPr>
              <w:jc w:val="both"/>
              <w:cnfStyle w:val="000000100000" w:firstRow="0" w:lastRow="0" w:firstColumn="0" w:lastColumn="0" w:oddVBand="0" w:evenVBand="0" w:oddHBand="1" w:evenHBand="0" w:firstRowFirstColumn="0" w:firstRowLastColumn="0" w:lastRowFirstColumn="0" w:lastRowLastColumn="0"/>
            </w:pPr>
            <w:r w:rsidRPr="00436F1B">
              <w:t>FW_sga1u_check</w:t>
            </w:r>
          </w:p>
        </w:tc>
        <w:tc>
          <w:tcPr>
            <w:tcW w:w="3077" w:type="pct"/>
          </w:tcPr>
          <w:p w14:paraId="5E1E388E" w14:textId="77777777" w:rsidR="006F273B" w:rsidRPr="00EE3D75" w:rsidRDefault="006F273B" w:rsidP="006F273B">
            <w:pPr>
              <w:jc w:val="both"/>
              <w:cnfStyle w:val="000000100000" w:firstRow="0" w:lastRow="0" w:firstColumn="0" w:lastColumn="0" w:oddVBand="0" w:evenVBand="0" w:oddHBand="1" w:evenHBand="0" w:firstRowFirstColumn="0" w:firstRowLastColumn="0" w:lastRowFirstColumn="0" w:lastRowLastColumn="0"/>
            </w:pPr>
            <w:r w:rsidRPr="00436F1B">
              <w:t>TTGTTCAATGGATGCGGTTC</w:t>
            </w:r>
          </w:p>
        </w:tc>
      </w:tr>
    </w:tbl>
    <w:p w14:paraId="05635663" w14:textId="03B6AD83" w:rsidR="006F273B" w:rsidRDefault="006F273B" w:rsidP="00250492"/>
    <w:p w14:paraId="122B2BAC" w14:textId="73D5C5A7" w:rsidR="006F273B" w:rsidRDefault="006F273B" w:rsidP="00250492"/>
    <w:p w14:paraId="6B0C82D0" w14:textId="77777777" w:rsidR="006F273B" w:rsidRDefault="006F273B" w:rsidP="00250492"/>
    <w:p w14:paraId="795ED61B" w14:textId="77777777" w:rsidR="00445DB8" w:rsidRDefault="00445DB8">
      <w:pPr>
        <w:rPr>
          <w:rFonts w:asciiTheme="majorHAnsi" w:eastAsiaTheme="majorEastAsia" w:hAnsiTheme="majorHAnsi" w:cstheme="majorBidi"/>
          <w:color w:val="2E74B5" w:themeColor="accent1" w:themeShade="BF"/>
          <w:sz w:val="26"/>
          <w:szCs w:val="26"/>
        </w:rPr>
      </w:pPr>
      <w:r>
        <w:br w:type="page"/>
      </w:r>
    </w:p>
    <w:p w14:paraId="326E40DF" w14:textId="2426A398" w:rsidR="00B37938" w:rsidRDefault="00445DB8">
      <w:pPr>
        <w:pStyle w:val="Heading2"/>
      </w:pPr>
      <w:r>
        <w:lastRenderedPageBreak/>
        <w:t xml:space="preserve">Supplementary </w:t>
      </w:r>
      <w:r w:rsidR="00B37938">
        <w:t xml:space="preserve">Table </w:t>
      </w:r>
      <w:r w:rsidR="00D54A60">
        <w:t>24</w:t>
      </w:r>
      <w:r>
        <w:t xml:space="preserve"> -</w:t>
      </w:r>
      <w:r w:rsidR="00B37938">
        <w:t xml:space="preserve"> Primers for deletion of native </w:t>
      </w:r>
      <w:r w:rsidR="00B37938" w:rsidRPr="003727F9">
        <w:rPr>
          <w:i/>
        </w:rPr>
        <w:t xml:space="preserve">ZWF1, GND1, SOL3, RKI1, TAL1, TKL1 </w:t>
      </w:r>
      <w:r w:rsidR="00B37938" w:rsidRPr="003727F9">
        <w:t>and</w:t>
      </w:r>
      <w:r w:rsidR="00B37938" w:rsidRPr="003727F9">
        <w:rPr>
          <w:i/>
        </w:rPr>
        <w:t xml:space="preserve"> RPE1</w:t>
      </w:r>
      <w:r w:rsidR="00B37938">
        <w:t xml:space="preserve"> ORFs</w:t>
      </w:r>
    </w:p>
    <w:tbl>
      <w:tblPr>
        <w:tblStyle w:val="LightShading1"/>
        <w:tblW w:w="5000" w:type="pct"/>
        <w:tblLayout w:type="fixed"/>
        <w:tblLook w:val="04A0" w:firstRow="1" w:lastRow="0" w:firstColumn="1" w:lastColumn="0" w:noHBand="0" w:noVBand="1"/>
      </w:tblPr>
      <w:tblGrid>
        <w:gridCol w:w="990"/>
        <w:gridCol w:w="2250"/>
        <w:gridCol w:w="6120"/>
      </w:tblGrid>
      <w:tr w:rsidR="00B37938" w:rsidRPr="00C6397C" w14:paraId="62BE6663" w14:textId="77777777" w:rsidTr="00445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46F21635" w14:textId="77777777" w:rsidR="00B37938" w:rsidRPr="00E9059C" w:rsidRDefault="00B37938" w:rsidP="00445DB8">
            <w:pPr>
              <w:jc w:val="both"/>
              <w:rPr>
                <w:rFonts w:eastAsia="Calibri" w:cstheme="minorHAnsi"/>
              </w:rPr>
            </w:pPr>
            <w:r w:rsidRPr="00E9059C">
              <w:rPr>
                <w:rFonts w:cstheme="minorHAnsi"/>
                <w:lang w:val="en-GB"/>
              </w:rPr>
              <w:t>Primer number</w:t>
            </w:r>
          </w:p>
        </w:tc>
        <w:tc>
          <w:tcPr>
            <w:tcW w:w="1202" w:type="pct"/>
          </w:tcPr>
          <w:p w14:paraId="504AC951" w14:textId="77777777" w:rsidR="00B37938" w:rsidRPr="00E9059C" w:rsidRDefault="00B37938" w:rsidP="00445DB8">
            <w:pPr>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Primer name</w:t>
            </w:r>
          </w:p>
        </w:tc>
        <w:tc>
          <w:tcPr>
            <w:tcW w:w="3269" w:type="pct"/>
          </w:tcPr>
          <w:p w14:paraId="601A0F00" w14:textId="77777777" w:rsidR="00B37938" w:rsidRPr="00E9059C" w:rsidRDefault="00B37938" w:rsidP="00445DB8">
            <w:pPr>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Sequence (5’ to 3’)</w:t>
            </w:r>
          </w:p>
        </w:tc>
      </w:tr>
      <w:tr w:rsidR="00B37938" w:rsidRPr="00C6397C" w14:paraId="472DA966"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3D6AD9AD" w14:textId="77777777" w:rsidR="00B37938" w:rsidRPr="0027166A" w:rsidRDefault="00B37938" w:rsidP="00445DB8">
            <w:pPr>
              <w:jc w:val="both"/>
              <w:rPr>
                <w:lang w:val="en-US"/>
              </w:rPr>
            </w:pPr>
            <w:r w:rsidRPr="0027166A">
              <w:rPr>
                <w:lang w:val="en-US"/>
              </w:rPr>
              <w:t>Primers to make r</w:t>
            </w:r>
            <w:r>
              <w:rPr>
                <w:lang w:val="en-US"/>
              </w:rPr>
              <w:t>epair fragment</w:t>
            </w:r>
          </w:p>
        </w:tc>
      </w:tr>
      <w:tr w:rsidR="008C59D3" w:rsidRPr="00C6397C" w14:paraId="0CABAC90"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35F65A9A" w14:textId="5C9B34C6" w:rsidR="008C59D3" w:rsidRDefault="008C59D3" w:rsidP="00445DB8">
            <w:pPr>
              <w:jc w:val="both"/>
              <w:rPr>
                <w:b w:val="0"/>
              </w:rPr>
            </w:pPr>
            <w:r>
              <w:rPr>
                <w:b w:val="0"/>
              </w:rPr>
              <w:t>7363</w:t>
            </w:r>
          </w:p>
        </w:tc>
        <w:tc>
          <w:tcPr>
            <w:tcW w:w="1202" w:type="pct"/>
          </w:tcPr>
          <w:p w14:paraId="46FE90CC" w14:textId="57D06C1F" w:rsidR="008C59D3" w:rsidRPr="00C556CD" w:rsidRDefault="008C59D3" w:rsidP="00445DB8">
            <w:pPr>
              <w:jc w:val="both"/>
              <w:cnfStyle w:val="000000000000" w:firstRow="0" w:lastRow="0" w:firstColumn="0" w:lastColumn="0" w:oddVBand="0" w:evenVBand="0" w:oddHBand="0" w:evenHBand="0" w:firstRowFirstColumn="0" w:firstRowLastColumn="0" w:lastRowFirstColumn="0" w:lastRowLastColumn="0"/>
            </w:pPr>
            <w:r w:rsidRPr="008C59D3">
              <w:t>FW_Gnd1_repair</w:t>
            </w:r>
          </w:p>
        </w:tc>
        <w:tc>
          <w:tcPr>
            <w:tcW w:w="3269" w:type="pct"/>
          </w:tcPr>
          <w:p w14:paraId="2F05CD8F" w14:textId="73450BC6" w:rsidR="008C59D3" w:rsidRPr="00D92D9F" w:rsidRDefault="008C59D3" w:rsidP="00445DB8">
            <w:pPr>
              <w:jc w:val="both"/>
              <w:cnfStyle w:val="000000000000" w:firstRow="0" w:lastRow="0" w:firstColumn="0" w:lastColumn="0" w:oddVBand="0" w:evenVBand="0" w:oddHBand="0" w:evenHBand="0" w:firstRowFirstColumn="0" w:firstRowLastColumn="0" w:lastRowFirstColumn="0" w:lastRowLastColumn="0"/>
            </w:pPr>
            <w:r w:rsidRPr="00D66EE6">
              <w:t>TAAACCTGTATTGTTGCCATTACAGAAAAAAGCCACTTTCTATACAAAAACTACAATAAATTCAGAGTGTTGCCAGAATGTGCTTCTGACAACTTGCCAGTAGACAAGGATATCCATATC</w:t>
            </w:r>
          </w:p>
        </w:tc>
      </w:tr>
      <w:tr w:rsidR="008C59D3" w:rsidRPr="00C6397C" w14:paraId="78FCF2BC"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03BAD3FD" w14:textId="67073885" w:rsidR="008C59D3" w:rsidRDefault="008C59D3" w:rsidP="00445DB8">
            <w:pPr>
              <w:jc w:val="both"/>
              <w:rPr>
                <w:b w:val="0"/>
              </w:rPr>
            </w:pPr>
            <w:r>
              <w:rPr>
                <w:b w:val="0"/>
              </w:rPr>
              <w:t>7364</w:t>
            </w:r>
          </w:p>
        </w:tc>
        <w:tc>
          <w:tcPr>
            <w:tcW w:w="1202" w:type="pct"/>
          </w:tcPr>
          <w:p w14:paraId="31633746" w14:textId="47B95F61" w:rsidR="008C59D3" w:rsidRPr="00C556CD" w:rsidRDefault="008C59D3" w:rsidP="00445DB8">
            <w:pPr>
              <w:jc w:val="both"/>
              <w:cnfStyle w:val="000000100000" w:firstRow="0" w:lastRow="0" w:firstColumn="0" w:lastColumn="0" w:oddVBand="0" w:evenVBand="0" w:oddHBand="1" w:evenHBand="0" w:firstRowFirstColumn="0" w:firstRowLastColumn="0" w:lastRowFirstColumn="0" w:lastRowLastColumn="0"/>
            </w:pPr>
            <w:r w:rsidRPr="008C59D3">
              <w:t>RV_Gnd1_repair</w:t>
            </w:r>
          </w:p>
        </w:tc>
        <w:tc>
          <w:tcPr>
            <w:tcW w:w="3269" w:type="pct"/>
          </w:tcPr>
          <w:p w14:paraId="464C5245" w14:textId="3AE1910F" w:rsidR="008C59D3" w:rsidRPr="00D92D9F" w:rsidRDefault="008C59D3" w:rsidP="00445DB8">
            <w:pPr>
              <w:jc w:val="both"/>
              <w:cnfStyle w:val="000000100000" w:firstRow="0" w:lastRow="0" w:firstColumn="0" w:lastColumn="0" w:oddVBand="0" w:evenVBand="0" w:oddHBand="1" w:evenHBand="0" w:firstRowFirstColumn="0" w:firstRowLastColumn="0" w:lastRowFirstColumn="0" w:lastRowLastColumn="0"/>
            </w:pPr>
            <w:r w:rsidRPr="00D66EE6">
              <w:t>GATATGGATATCCTTGTCTACTGGCAAGTTGTCAGAAGCACATTCTGGCAACACTCTGAATTTATTGTAGTTTTTGTATAGAAAGTGGCTTTTTTCTGTAATGGCAACAATACAGGTTTA</w:t>
            </w:r>
          </w:p>
        </w:tc>
      </w:tr>
      <w:tr w:rsidR="008C59D3" w:rsidRPr="00C6397C" w14:paraId="6DBFD6FB"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4A4359F8" w14:textId="67117CFB" w:rsidR="008C59D3" w:rsidRPr="00F368D0" w:rsidRDefault="008C59D3" w:rsidP="00445DB8">
            <w:pPr>
              <w:jc w:val="both"/>
              <w:rPr>
                <w:b w:val="0"/>
              </w:rPr>
            </w:pPr>
            <w:r>
              <w:rPr>
                <w:b w:val="0"/>
              </w:rPr>
              <w:t>8868</w:t>
            </w:r>
          </w:p>
        </w:tc>
        <w:tc>
          <w:tcPr>
            <w:tcW w:w="1202" w:type="pct"/>
          </w:tcPr>
          <w:p w14:paraId="14DF62E7" w14:textId="5230B1F4" w:rsidR="008C59D3" w:rsidRPr="00C556CD" w:rsidRDefault="008C59D3" w:rsidP="00445DB8">
            <w:pPr>
              <w:jc w:val="both"/>
              <w:cnfStyle w:val="000000000000" w:firstRow="0" w:lastRow="0" w:firstColumn="0" w:lastColumn="0" w:oddVBand="0" w:evenVBand="0" w:oddHBand="0" w:evenHBand="0" w:firstRowFirstColumn="0" w:firstRowLastColumn="0" w:lastRowFirstColumn="0" w:lastRowLastColumn="0"/>
            </w:pPr>
            <w:r w:rsidRPr="007B7A42">
              <w:t>FW_zwf1_repair</w:t>
            </w:r>
          </w:p>
        </w:tc>
        <w:tc>
          <w:tcPr>
            <w:tcW w:w="3269" w:type="pct"/>
          </w:tcPr>
          <w:p w14:paraId="58E1E94B" w14:textId="27A3BDD2" w:rsidR="008C59D3" w:rsidRPr="00D92D9F" w:rsidRDefault="008C59D3" w:rsidP="00445DB8">
            <w:pPr>
              <w:jc w:val="both"/>
              <w:cnfStyle w:val="000000000000" w:firstRow="0" w:lastRow="0" w:firstColumn="0" w:lastColumn="0" w:oddVBand="0" w:evenVBand="0" w:oddHBand="0" w:evenHBand="0" w:firstRowFirstColumn="0" w:firstRowLastColumn="0" w:lastRowFirstColumn="0" w:lastRowLastColumn="0"/>
            </w:pPr>
            <w:r w:rsidRPr="00DB2439">
              <w:t>CAATTGGCTGTATAGACAGAAAGAGTAAATCCAATAGAATAGAAAACCACATAAGGCAAGAGATACGAAGGATAATTAGAAAAATGCAAGCACATTCATTTATCGGCTAAGTCACTGAAA</w:t>
            </w:r>
          </w:p>
        </w:tc>
      </w:tr>
      <w:tr w:rsidR="008C59D3" w:rsidRPr="00C6397C" w14:paraId="1A4AB8FA"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362105F7" w14:textId="18F5C557" w:rsidR="008C59D3" w:rsidRPr="00F368D0" w:rsidRDefault="008C59D3" w:rsidP="00445DB8">
            <w:pPr>
              <w:jc w:val="both"/>
              <w:rPr>
                <w:b w:val="0"/>
              </w:rPr>
            </w:pPr>
            <w:r>
              <w:rPr>
                <w:b w:val="0"/>
              </w:rPr>
              <w:t>8869</w:t>
            </w:r>
          </w:p>
        </w:tc>
        <w:tc>
          <w:tcPr>
            <w:tcW w:w="1202" w:type="pct"/>
          </w:tcPr>
          <w:p w14:paraId="2BEEAAD3" w14:textId="3127C964" w:rsidR="008C59D3" w:rsidRPr="00C556CD" w:rsidRDefault="008C59D3" w:rsidP="00445DB8">
            <w:pPr>
              <w:jc w:val="both"/>
              <w:cnfStyle w:val="000000100000" w:firstRow="0" w:lastRow="0" w:firstColumn="0" w:lastColumn="0" w:oddVBand="0" w:evenVBand="0" w:oddHBand="1" w:evenHBand="0" w:firstRowFirstColumn="0" w:firstRowLastColumn="0" w:lastRowFirstColumn="0" w:lastRowLastColumn="0"/>
            </w:pPr>
            <w:r w:rsidRPr="007B7A42">
              <w:t>RV_zwf1_repair</w:t>
            </w:r>
          </w:p>
        </w:tc>
        <w:tc>
          <w:tcPr>
            <w:tcW w:w="3269" w:type="pct"/>
          </w:tcPr>
          <w:p w14:paraId="7E1C2F2C" w14:textId="4FB5F5BC" w:rsidR="008C59D3" w:rsidRPr="00D92D9F" w:rsidRDefault="008C59D3" w:rsidP="00445DB8">
            <w:pPr>
              <w:jc w:val="both"/>
              <w:cnfStyle w:val="000000100000" w:firstRow="0" w:lastRow="0" w:firstColumn="0" w:lastColumn="0" w:oddVBand="0" w:evenVBand="0" w:oddHBand="1" w:evenHBand="0" w:firstRowFirstColumn="0" w:firstRowLastColumn="0" w:lastRowFirstColumn="0" w:lastRowLastColumn="0"/>
            </w:pPr>
            <w:r w:rsidRPr="00DB2439">
              <w:t>TTTCAGTGACTTAGCCGATAAATGAATGTGCTTGCATTTTTCTAATTATCCTTCGTATCTCTTGCCTTATGTGGTTTTCTATTCTATTGGATTTACTCTTTCTGTCTATACAGCCAATTG</w:t>
            </w:r>
          </w:p>
        </w:tc>
      </w:tr>
      <w:tr w:rsidR="005301EC" w:rsidRPr="00C6397C" w14:paraId="116AA9F1"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78AB5FD1" w14:textId="662FCC56" w:rsidR="005301EC" w:rsidRDefault="005301EC" w:rsidP="00445DB8">
            <w:pPr>
              <w:jc w:val="both"/>
              <w:rPr>
                <w:b w:val="0"/>
              </w:rPr>
            </w:pPr>
            <w:r>
              <w:rPr>
                <w:b w:val="0"/>
              </w:rPr>
              <w:t>9281</w:t>
            </w:r>
          </w:p>
        </w:tc>
        <w:tc>
          <w:tcPr>
            <w:tcW w:w="1202" w:type="pct"/>
          </w:tcPr>
          <w:p w14:paraId="6187DC78" w14:textId="7A9F3387" w:rsidR="005301EC" w:rsidRPr="007B7A42" w:rsidRDefault="005301EC" w:rsidP="00445DB8">
            <w:pPr>
              <w:jc w:val="both"/>
              <w:cnfStyle w:val="000000000000" w:firstRow="0" w:lastRow="0" w:firstColumn="0" w:lastColumn="0" w:oddVBand="0" w:evenVBand="0" w:oddHBand="0" w:evenHBand="0" w:firstRowFirstColumn="0" w:firstRowLastColumn="0" w:lastRowFirstColumn="0" w:lastRowLastColumn="0"/>
            </w:pPr>
            <w:r w:rsidRPr="006054A2">
              <w:t>RPE1_repair oligo fw</w:t>
            </w:r>
          </w:p>
        </w:tc>
        <w:tc>
          <w:tcPr>
            <w:tcW w:w="3269" w:type="pct"/>
          </w:tcPr>
          <w:p w14:paraId="3421D810" w14:textId="29EDCF7D" w:rsidR="005301EC" w:rsidRPr="00DB2439" w:rsidRDefault="005301EC" w:rsidP="00445DB8">
            <w:pPr>
              <w:jc w:val="both"/>
              <w:cnfStyle w:val="000000000000" w:firstRow="0" w:lastRow="0" w:firstColumn="0" w:lastColumn="0" w:oddVBand="0" w:evenVBand="0" w:oddHBand="0" w:evenHBand="0" w:firstRowFirstColumn="0" w:firstRowLastColumn="0" w:lastRowFirstColumn="0" w:lastRowLastColumn="0"/>
            </w:pPr>
            <w:r w:rsidRPr="00732C79">
              <w:t>CAATTTCATGCAAGAAGGCCATTTGCTAATTCCAAGAGCGAGGTAAACACACAAGAAAAATTGTACATATGCGGCATTTCTTATATTTATACTCTCTATACTATACGATATGGTATTTTT</w:t>
            </w:r>
          </w:p>
        </w:tc>
      </w:tr>
      <w:tr w:rsidR="005301EC" w:rsidRPr="00C6397C" w14:paraId="20AC0A0D"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7BBE7A82" w14:textId="42EA85A4" w:rsidR="005301EC" w:rsidRDefault="005301EC" w:rsidP="00445DB8">
            <w:pPr>
              <w:jc w:val="both"/>
              <w:rPr>
                <w:b w:val="0"/>
              </w:rPr>
            </w:pPr>
            <w:r>
              <w:rPr>
                <w:b w:val="0"/>
              </w:rPr>
              <w:t>9282</w:t>
            </w:r>
          </w:p>
        </w:tc>
        <w:tc>
          <w:tcPr>
            <w:tcW w:w="1202" w:type="pct"/>
          </w:tcPr>
          <w:p w14:paraId="556ECABB" w14:textId="4888CBD6" w:rsidR="005301EC" w:rsidRPr="007B7A42" w:rsidRDefault="005301EC" w:rsidP="00445DB8">
            <w:pPr>
              <w:jc w:val="both"/>
              <w:cnfStyle w:val="000000100000" w:firstRow="0" w:lastRow="0" w:firstColumn="0" w:lastColumn="0" w:oddVBand="0" w:evenVBand="0" w:oddHBand="1" w:evenHBand="0" w:firstRowFirstColumn="0" w:firstRowLastColumn="0" w:lastRowFirstColumn="0" w:lastRowLastColumn="0"/>
            </w:pPr>
            <w:r w:rsidRPr="006054A2">
              <w:t>RPE1_repair oligo rv</w:t>
            </w:r>
          </w:p>
        </w:tc>
        <w:tc>
          <w:tcPr>
            <w:tcW w:w="3269" w:type="pct"/>
          </w:tcPr>
          <w:p w14:paraId="16644B5E" w14:textId="233DC64E" w:rsidR="005301EC" w:rsidRPr="00DB2439" w:rsidRDefault="005301EC" w:rsidP="00445DB8">
            <w:pPr>
              <w:jc w:val="both"/>
              <w:cnfStyle w:val="000000100000" w:firstRow="0" w:lastRow="0" w:firstColumn="0" w:lastColumn="0" w:oddVBand="0" w:evenVBand="0" w:oddHBand="1" w:evenHBand="0" w:firstRowFirstColumn="0" w:firstRowLastColumn="0" w:lastRowFirstColumn="0" w:lastRowLastColumn="0"/>
            </w:pPr>
            <w:r w:rsidRPr="00732C79">
              <w:t>AAAAATACCATATCGTATAGTATAGAGAGTATAAATATAAGAAATGCCGCATATGTACAATTTTTCTTGTGTGTTTACCTCGCTCTTGGAATTAGCAAATGGCCTTCTTGCATGAAATTG</w:t>
            </w:r>
          </w:p>
        </w:tc>
      </w:tr>
      <w:tr w:rsidR="005301EC" w:rsidRPr="00C6397C" w14:paraId="212E2DEA"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3DC888F1" w14:textId="34AF5DDC" w:rsidR="00F368D0" w:rsidRPr="00F368D0" w:rsidRDefault="00F368D0" w:rsidP="00445DB8">
            <w:pPr>
              <w:jc w:val="both"/>
              <w:rPr>
                <w:rFonts w:cstheme="minorHAnsi"/>
                <w:b w:val="0"/>
              </w:rPr>
            </w:pPr>
            <w:r w:rsidRPr="00F368D0">
              <w:rPr>
                <w:b w:val="0"/>
              </w:rPr>
              <w:t>16891</w:t>
            </w:r>
          </w:p>
        </w:tc>
        <w:tc>
          <w:tcPr>
            <w:tcW w:w="1202" w:type="pct"/>
          </w:tcPr>
          <w:p w14:paraId="513A6C0D" w14:textId="200BB6DB" w:rsidR="00F368D0" w:rsidRPr="00E9059C" w:rsidRDefault="00F368D0" w:rsidP="00445DB8">
            <w:pPr>
              <w:jc w:val="both"/>
              <w:cnfStyle w:val="000000000000" w:firstRow="0" w:lastRow="0" w:firstColumn="0" w:lastColumn="0" w:oddVBand="0" w:evenVBand="0" w:oddHBand="0" w:evenHBand="0" w:firstRowFirstColumn="0" w:firstRowLastColumn="0" w:lastRowFirstColumn="0" w:lastRowLastColumn="0"/>
              <w:rPr>
                <w:rFonts w:cstheme="minorHAnsi"/>
                <w:lang w:val="en-US"/>
              </w:rPr>
            </w:pPr>
            <w:r w:rsidRPr="00C556CD">
              <w:t>SOL3_repair oligo fw</w:t>
            </w:r>
          </w:p>
        </w:tc>
        <w:tc>
          <w:tcPr>
            <w:tcW w:w="3269" w:type="pct"/>
          </w:tcPr>
          <w:p w14:paraId="49501B25" w14:textId="776E49EC" w:rsidR="00F368D0" w:rsidRPr="00E9059C" w:rsidRDefault="00F368D0" w:rsidP="00445DB8">
            <w:pPr>
              <w:jc w:val="both"/>
              <w:cnfStyle w:val="000000000000" w:firstRow="0" w:lastRow="0" w:firstColumn="0" w:lastColumn="0" w:oddVBand="0" w:evenVBand="0" w:oddHBand="0" w:evenHBand="0" w:firstRowFirstColumn="0" w:firstRowLastColumn="0" w:lastRowFirstColumn="0" w:lastRowLastColumn="0"/>
              <w:rPr>
                <w:rFonts w:cstheme="minorHAnsi"/>
                <w:lang w:val="en-US"/>
              </w:rPr>
            </w:pPr>
            <w:r w:rsidRPr="00D92D9F">
              <w:t>GCCTCGAGGATAATAGAAGGCAATGCACCATCAATTGCTTTACCCCTGGTCCGCGACCAAAAAAGACACACATGCGAGCTTTCGAACCTCAGATGCTAATATTACGTGTTATATATACCA</w:t>
            </w:r>
          </w:p>
        </w:tc>
      </w:tr>
      <w:tr w:rsidR="005301EC" w:rsidRPr="00C6397C" w14:paraId="07AE731E"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03A42AD3" w14:textId="46B09D02" w:rsidR="00F368D0" w:rsidRPr="00F368D0" w:rsidRDefault="00F368D0" w:rsidP="00445DB8">
            <w:pPr>
              <w:jc w:val="both"/>
              <w:rPr>
                <w:rFonts w:cstheme="minorHAnsi"/>
                <w:b w:val="0"/>
              </w:rPr>
            </w:pPr>
            <w:r w:rsidRPr="00F368D0">
              <w:rPr>
                <w:b w:val="0"/>
              </w:rPr>
              <w:t>16892</w:t>
            </w:r>
          </w:p>
        </w:tc>
        <w:tc>
          <w:tcPr>
            <w:tcW w:w="1202" w:type="pct"/>
          </w:tcPr>
          <w:p w14:paraId="4C0B98B3" w14:textId="1F5BF599" w:rsidR="00F368D0" w:rsidRPr="00E9059C" w:rsidRDefault="00F368D0"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C556CD">
              <w:t>SOL3_repair oligo rv</w:t>
            </w:r>
          </w:p>
        </w:tc>
        <w:tc>
          <w:tcPr>
            <w:tcW w:w="3269" w:type="pct"/>
          </w:tcPr>
          <w:p w14:paraId="73EDDFC5" w14:textId="5D16ED6D" w:rsidR="00F368D0" w:rsidRPr="00E9059C" w:rsidRDefault="00F368D0"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92D9F">
              <w:t>TGGTATATATAACACGTAATATTAGCATCTGAGGTTCGAAAGCTCGCATGTGTGTCTTTTTTGGTCGCGGACCAGGGGTAAAGCAATTGATGGTGCATTGCCTTCTATTATCCTCGAGGC</w:t>
            </w:r>
          </w:p>
        </w:tc>
      </w:tr>
      <w:tr w:rsidR="00837504" w:rsidRPr="00C6397C" w14:paraId="0B11BE38"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1A8EF26C" w14:textId="2B7B84B1" w:rsidR="00837504" w:rsidRPr="00837504" w:rsidRDefault="00837504" w:rsidP="00445DB8">
            <w:pPr>
              <w:jc w:val="both"/>
              <w:rPr>
                <w:rFonts w:cstheme="minorHAnsi"/>
                <w:b w:val="0"/>
              </w:rPr>
            </w:pPr>
            <w:r w:rsidRPr="00837504">
              <w:rPr>
                <w:b w:val="0"/>
              </w:rPr>
              <w:t>16899</w:t>
            </w:r>
          </w:p>
        </w:tc>
        <w:tc>
          <w:tcPr>
            <w:tcW w:w="1202" w:type="pct"/>
          </w:tcPr>
          <w:p w14:paraId="78F6E103" w14:textId="584C5CBF" w:rsidR="00837504" w:rsidRPr="00E9059C" w:rsidRDefault="00837504"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1E3C09">
              <w:t>RKI1_repair oligo fw</w:t>
            </w:r>
          </w:p>
        </w:tc>
        <w:tc>
          <w:tcPr>
            <w:tcW w:w="3269" w:type="pct"/>
          </w:tcPr>
          <w:p w14:paraId="322330BE" w14:textId="06049A45" w:rsidR="00837504" w:rsidRPr="00E9059C" w:rsidRDefault="00837504"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BA6687">
              <w:t>TGTTACATAAACTTGGTTACCGCATACTGCAACCTCATATAAATACAACATAGGAAAGAAGCAGATCAAAGGCAAAGACAGAAACCGTAGTAAAGGTTGACTTTTCACAACAGTGTCTCC</w:t>
            </w:r>
          </w:p>
        </w:tc>
      </w:tr>
      <w:tr w:rsidR="00837504" w:rsidRPr="00C6397C" w14:paraId="3667273F"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42BB31FA" w14:textId="3C9E4C46" w:rsidR="00837504" w:rsidRPr="00837504" w:rsidRDefault="00837504" w:rsidP="00445DB8">
            <w:pPr>
              <w:jc w:val="both"/>
              <w:rPr>
                <w:rFonts w:cstheme="minorHAnsi"/>
                <w:b w:val="0"/>
              </w:rPr>
            </w:pPr>
            <w:r w:rsidRPr="00837504">
              <w:rPr>
                <w:b w:val="0"/>
              </w:rPr>
              <w:t>16900</w:t>
            </w:r>
          </w:p>
        </w:tc>
        <w:tc>
          <w:tcPr>
            <w:tcW w:w="1202" w:type="pct"/>
          </w:tcPr>
          <w:p w14:paraId="2279102D" w14:textId="26ABF6AB" w:rsidR="00837504" w:rsidRPr="00E9059C" w:rsidRDefault="00837504"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1E3C09">
              <w:t>RKI1_repair oligo rv</w:t>
            </w:r>
          </w:p>
        </w:tc>
        <w:tc>
          <w:tcPr>
            <w:tcW w:w="3269" w:type="pct"/>
          </w:tcPr>
          <w:p w14:paraId="196E4559" w14:textId="799EF4AC" w:rsidR="00837504" w:rsidRPr="00E9059C" w:rsidRDefault="00837504"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BA6687">
              <w:t>GGAGACACTGTTGTGAAAAGTCAACCTTTACTACGGTTTCTGTCTTTGCCTTTGATCTGCTTCTTTCCTATGTTGTATTTATATGAGGTTGCAGTATGCGGTAACCAAGTTTATGTAACA</w:t>
            </w:r>
          </w:p>
        </w:tc>
      </w:tr>
      <w:tr w:rsidR="00837504" w:rsidRPr="00C6397C" w14:paraId="5C55629F"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7BF621F2" w14:textId="3990BD5D" w:rsidR="00837504" w:rsidRPr="005301EC" w:rsidRDefault="00837504" w:rsidP="00445DB8">
            <w:pPr>
              <w:jc w:val="both"/>
              <w:rPr>
                <w:rFonts w:cstheme="minorHAnsi"/>
                <w:b w:val="0"/>
              </w:rPr>
            </w:pPr>
            <w:r w:rsidRPr="005301EC">
              <w:rPr>
                <w:b w:val="0"/>
              </w:rPr>
              <w:t>16901</w:t>
            </w:r>
          </w:p>
        </w:tc>
        <w:tc>
          <w:tcPr>
            <w:tcW w:w="1202" w:type="pct"/>
          </w:tcPr>
          <w:p w14:paraId="2C812D1D" w14:textId="68CBCDF2" w:rsidR="00837504" w:rsidRPr="00E9059C" w:rsidRDefault="00837504"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BC7B20">
              <w:t>TKL1_repair oligo fw</w:t>
            </w:r>
          </w:p>
        </w:tc>
        <w:tc>
          <w:tcPr>
            <w:tcW w:w="3269" w:type="pct"/>
          </w:tcPr>
          <w:p w14:paraId="72AC7019" w14:textId="2F59189F" w:rsidR="00837504" w:rsidRPr="00E9059C" w:rsidRDefault="00837504"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CE5A85">
              <w:t>ACAACAGAGAAGGAAGCTCATCCCAAGCAACTCTACATAGTTACCTCTTTAGCAAACAAAATTCTGATCGTAGATCATCAGATTTGATATGATATTATTTGTGAAAAAATGAAATAAAAC</w:t>
            </w:r>
          </w:p>
        </w:tc>
      </w:tr>
      <w:tr w:rsidR="00837504" w:rsidRPr="00C6397C" w14:paraId="6DE4FB57"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2B54B32" w14:textId="00BD7926" w:rsidR="00837504" w:rsidRPr="005301EC" w:rsidRDefault="00837504" w:rsidP="00445DB8">
            <w:pPr>
              <w:jc w:val="both"/>
              <w:rPr>
                <w:rFonts w:cstheme="minorHAnsi"/>
                <w:b w:val="0"/>
              </w:rPr>
            </w:pPr>
            <w:r w:rsidRPr="005301EC">
              <w:rPr>
                <w:b w:val="0"/>
              </w:rPr>
              <w:t>16902</w:t>
            </w:r>
          </w:p>
        </w:tc>
        <w:tc>
          <w:tcPr>
            <w:tcW w:w="1202" w:type="pct"/>
          </w:tcPr>
          <w:p w14:paraId="1012AA6A" w14:textId="1CFF07F5" w:rsidR="00837504" w:rsidRPr="00E9059C" w:rsidRDefault="00837504"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BC7B20">
              <w:t>TKL1_repair oligo rv</w:t>
            </w:r>
          </w:p>
        </w:tc>
        <w:tc>
          <w:tcPr>
            <w:tcW w:w="3269" w:type="pct"/>
          </w:tcPr>
          <w:p w14:paraId="3720518A" w14:textId="0812695A" w:rsidR="00837504" w:rsidRPr="00E9059C" w:rsidRDefault="00837504"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CE5A85">
              <w:t>GTTTTATTTCATTTTTTCACAAATAATATCATATCAAATCTGATGATCTACGATCAGAATTTTGTTTGCTAAAGAGGTAACTATGTAGAGTTGCTTGGGATGAGCTTCCTTCTCTGTTGT</w:t>
            </w:r>
          </w:p>
        </w:tc>
      </w:tr>
      <w:tr w:rsidR="005301EC" w:rsidRPr="00C6397C" w14:paraId="69D2BAEA"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1A865F1A" w14:textId="61F26FA0" w:rsidR="005301EC" w:rsidRPr="005301EC" w:rsidRDefault="005301EC" w:rsidP="00445DB8">
            <w:pPr>
              <w:jc w:val="both"/>
              <w:rPr>
                <w:b w:val="0"/>
              </w:rPr>
            </w:pPr>
            <w:r w:rsidRPr="005301EC">
              <w:rPr>
                <w:b w:val="0"/>
              </w:rPr>
              <w:t>16907</w:t>
            </w:r>
          </w:p>
        </w:tc>
        <w:tc>
          <w:tcPr>
            <w:tcW w:w="1202" w:type="pct"/>
          </w:tcPr>
          <w:p w14:paraId="2FFB3207" w14:textId="399BA487" w:rsidR="005301EC" w:rsidRPr="00BC7B20" w:rsidRDefault="005301EC" w:rsidP="00445DB8">
            <w:pPr>
              <w:jc w:val="both"/>
              <w:cnfStyle w:val="000000000000" w:firstRow="0" w:lastRow="0" w:firstColumn="0" w:lastColumn="0" w:oddVBand="0" w:evenVBand="0" w:oddHBand="0" w:evenHBand="0" w:firstRowFirstColumn="0" w:firstRowLastColumn="0" w:lastRowFirstColumn="0" w:lastRowLastColumn="0"/>
            </w:pPr>
            <w:r w:rsidRPr="00E9539E">
              <w:t>TKL1_repair oligo fw</w:t>
            </w:r>
          </w:p>
        </w:tc>
        <w:tc>
          <w:tcPr>
            <w:tcW w:w="3269" w:type="pct"/>
          </w:tcPr>
          <w:p w14:paraId="52BAF841" w14:textId="56847F44" w:rsidR="005301EC" w:rsidRPr="00CE5A85" w:rsidRDefault="005301EC" w:rsidP="00445DB8">
            <w:pPr>
              <w:jc w:val="both"/>
              <w:cnfStyle w:val="000000000000" w:firstRow="0" w:lastRow="0" w:firstColumn="0" w:lastColumn="0" w:oddVBand="0" w:evenVBand="0" w:oddHBand="0" w:evenHBand="0" w:firstRowFirstColumn="0" w:firstRowLastColumn="0" w:lastRowFirstColumn="0" w:lastRowLastColumn="0"/>
            </w:pPr>
            <w:r w:rsidRPr="00353B01">
              <w:t>ACAACAGAGAAGGAAGCTCATCCCAAGCAACTCTACATAGTTACCTCTTTAGCAAACAAAATTCTGATCGTAGATCATCAGATTTGATATGATATTATTTGTGAAAAAATGAAATAAAAC</w:t>
            </w:r>
          </w:p>
        </w:tc>
      </w:tr>
      <w:tr w:rsidR="005301EC" w:rsidRPr="00C6397C" w14:paraId="36BBB72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488DEFDB" w14:textId="3EAE3E8A" w:rsidR="005301EC" w:rsidRPr="005301EC" w:rsidRDefault="005301EC" w:rsidP="00445DB8">
            <w:pPr>
              <w:jc w:val="both"/>
              <w:rPr>
                <w:b w:val="0"/>
              </w:rPr>
            </w:pPr>
            <w:r w:rsidRPr="005301EC">
              <w:rPr>
                <w:b w:val="0"/>
              </w:rPr>
              <w:lastRenderedPageBreak/>
              <w:t>16908</w:t>
            </w:r>
          </w:p>
        </w:tc>
        <w:tc>
          <w:tcPr>
            <w:tcW w:w="1202" w:type="pct"/>
          </w:tcPr>
          <w:p w14:paraId="08379016" w14:textId="6B0DF248" w:rsidR="005301EC" w:rsidRPr="00BC7B20" w:rsidRDefault="005301EC" w:rsidP="00445DB8">
            <w:pPr>
              <w:jc w:val="both"/>
              <w:cnfStyle w:val="000000100000" w:firstRow="0" w:lastRow="0" w:firstColumn="0" w:lastColumn="0" w:oddVBand="0" w:evenVBand="0" w:oddHBand="1" w:evenHBand="0" w:firstRowFirstColumn="0" w:firstRowLastColumn="0" w:lastRowFirstColumn="0" w:lastRowLastColumn="0"/>
            </w:pPr>
            <w:r w:rsidRPr="00E9539E">
              <w:t>TKL1_repair oligo rv</w:t>
            </w:r>
          </w:p>
        </w:tc>
        <w:tc>
          <w:tcPr>
            <w:tcW w:w="3269" w:type="pct"/>
          </w:tcPr>
          <w:p w14:paraId="569F4234" w14:textId="34132F0B" w:rsidR="005301EC" w:rsidRPr="00CE5A85" w:rsidRDefault="005301EC" w:rsidP="00445DB8">
            <w:pPr>
              <w:jc w:val="both"/>
              <w:cnfStyle w:val="000000100000" w:firstRow="0" w:lastRow="0" w:firstColumn="0" w:lastColumn="0" w:oddVBand="0" w:evenVBand="0" w:oddHBand="1" w:evenHBand="0" w:firstRowFirstColumn="0" w:firstRowLastColumn="0" w:lastRowFirstColumn="0" w:lastRowLastColumn="0"/>
            </w:pPr>
            <w:r w:rsidRPr="00353B01">
              <w:t>GTTTTATTTCATTTTTTCACAAATAATATCATATCAAATCTGATGATCTACGATCAGAATTTTGTTTGCTAAAGAGGTAACTATGTAGAGTTGCTTGGGATGAGCTTCCTTCTCTGTTGT</w:t>
            </w:r>
          </w:p>
        </w:tc>
      </w:tr>
      <w:tr w:rsidR="00837504" w:rsidRPr="00C6397C" w14:paraId="0C1E693E"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048B1B24" w14:textId="572AE7A9" w:rsidR="00837504" w:rsidRPr="005301EC" w:rsidRDefault="00837504" w:rsidP="00445DB8">
            <w:pPr>
              <w:jc w:val="both"/>
              <w:rPr>
                <w:rFonts w:cstheme="minorHAnsi"/>
                <w:b w:val="0"/>
              </w:rPr>
            </w:pPr>
            <w:r w:rsidRPr="005301EC">
              <w:rPr>
                <w:b w:val="0"/>
              </w:rPr>
              <w:t>16911</w:t>
            </w:r>
          </w:p>
        </w:tc>
        <w:tc>
          <w:tcPr>
            <w:tcW w:w="1202" w:type="pct"/>
          </w:tcPr>
          <w:p w14:paraId="679CE228" w14:textId="50A0F491" w:rsidR="00837504" w:rsidRPr="00E9059C" w:rsidRDefault="00837504"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F266AF">
              <w:t>TAL1_repair oligo fw</w:t>
            </w:r>
          </w:p>
        </w:tc>
        <w:tc>
          <w:tcPr>
            <w:tcW w:w="3269" w:type="pct"/>
          </w:tcPr>
          <w:p w14:paraId="089D0D93" w14:textId="5C57D787" w:rsidR="00837504" w:rsidRPr="00E9059C" w:rsidRDefault="00837504"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BB5A53">
              <w:t>AGGTAAAATTTAGTACGATAGTAAAATACTTCTCGAACTCGTCACATATACGTGTACATAGGAAGTATCTCGGAAATATTAATTTAGGCCATGTCCTTATGCACGTTTCTTTTGATACTT</w:t>
            </w:r>
          </w:p>
        </w:tc>
      </w:tr>
      <w:tr w:rsidR="00837504" w:rsidRPr="00C6397C" w14:paraId="1D38F9FF"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05B822C7" w14:textId="240632C3" w:rsidR="00837504" w:rsidRPr="005301EC" w:rsidRDefault="00837504" w:rsidP="00445DB8">
            <w:pPr>
              <w:jc w:val="both"/>
              <w:rPr>
                <w:rFonts w:cstheme="minorHAnsi"/>
                <w:b w:val="0"/>
              </w:rPr>
            </w:pPr>
            <w:r w:rsidRPr="005301EC">
              <w:rPr>
                <w:b w:val="0"/>
              </w:rPr>
              <w:t>16912</w:t>
            </w:r>
          </w:p>
        </w:tc>
        <w:tc>
          <w:tcPr>
            <w:tcW w:w="1202" w:type="pct"/>
          </w:tcPr>
          <w:p w14:paraId="041AE910" w14:textId="06997D3B" w:rsidR="00837504" w:rsidRPr="00E9059C" w:rsidRDefault="00837504"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F266AF">
              <w:t>TAL1_repair oligo rv</w:t>
            </w:r>
          </w:p>
        </w:tc>
        <w:tc>
          <w:tcPr>
            <w:tcW w:w="3269" w:type="pct"/>
          </w:tcPr>
          <w:p w14:paraId="176BCA34" w14:textId="30F446BD" w:rsidR="00837504" w:rsidRPr="00E9059C" w:rsidRDefault="00837504"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BB5A53">
              <w:t>AAGTATCAAAAGAAACGTGCATAAGGACATGGCCTAAATTAATATTTCCGAGATACTTCCTATGTACACGTATATGTGACGAGTTCGAGAAGTATTTTACTATCGTACTAAATTTTACCT</w:t>
            </w:r>
          </w:p>
        </w:tc>
      </w:tr>
      <w:tr w:rsidR="00B37938" w:rsidRPr="00C6397C" w14:paraId="1F5A95E4" w14:textId="77777777" w:rsidTr="00445DB8">
        <w:tc>
          <w:tcPr>
            <w:cnfStyle w:val="001000000000" w:firstRow="0" w:lastRow="0" w:firstColumn="1" w:lastColumn="0" w:oddVBand="0" w:evenVBand="0" w:oddHBand="0" w:evenHBand="0" w:firstRowFirstColumn="0" w:firstRowLastColumn="0" w:lastRowFirstColumn="0" w:lastRowLastColumn="0"/>
            <w:tcW w:w="5000" w:type="pct"/>
            <w:gridSpan w:val="3"/>
          </w:tcPr>
          <w:p w14:paraId="4A8304C3" w14:textId="77777777" w:rsidR="00B37938" w:rsidRPr="00EE3D75" w:rsidRDefault="00B37938" w:rsidP="00445DB8">
            <w:pPr>
              <w:jc w:val="both"/>
              <w:rPr>
                <w:lang w:val="en-US"/>
              </w:rPr>
            </w:pPr>
            <w:r w:rsidRPr="0027166A">
              <w:rPr>
                <w:rFonts w:cstheme="minorHAnsi"/>
                <w:lang w:val="en-US"/>
              </w:rPr>
              <w:t>Diagnostic primers to check gene deletion</w:t>
            </w:r>
          </w:p>
        </w:tc>
      </w:tr>
      <w:tr w:rsidR="005301EC" w:rsidRPr="00C6397C" w14:paraId="62B220EA"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1ACCEB6D" w14:textId="65E7C3FB" w:rsidR="005301EC" w:rsidRDefault="005301EC" w:rsidP="00445DB8">
            <w:pPr>
              <w:jc w:val="both"/>
              <w:rPr>
                <w:b w:val="0"/>
              </w:rPr>
            </w:pPr>
            <w:r>
              <w:rPr>
                <w:b w:val="0"/>
              </w:rPr>
              <w:t>1046</w:t>
            </w:r>
          </w:p>
        </w:tc>
        <w:tc>
          <w:tcPr>
            <w:tcW w:w="1202" w:type="pct"/>
          </w:tcPr>
          <w:p w14:paraId="427063E1" w14:textId="446DDEC6" w:rsidR="005301EC" w:rsidRPr="005301EC" w:rsidRDefault="005301EC" w:rsidP="00445DB8">
            <w:pPr>
              <w:jc w:val="both"/>
              <w:cnfStyle w:val="000000100000" w:firstRow="0" w:lastRow="0" w:firstColumn="0" w:lastColumn="0" w:oddVBand="0" w:evenVBand="0" w:oddHBand="1" w:evenHBand="0" w:firstRowFirstColumn="0" w:firstRowLastColumn="0" w:lastRowFirstColumn="0" w:lastRowLastColumn="0"/>
            </w:pPr>
            <w:r w:rsidRPr="00E866DA">
              <w:t>TAL1Rv1</w:t>
            </w:r>
          </w:p>
        </w:tc>
        <w:tc>
          <w:tcPr>
            <w:tcW w:w="3269" w:type="pct"/>
          </w:tcPr>
          <w:p w14:paraId="6CB479D0" w14:textId="6D538E37" w:rsidR="005301EC" w:rsidRPr="00684AA3" w:rsidRDefault="005301EC" w:rsidP="00445DB8">
            <w:pPr>
              <w:jc w:val="both"/>
              <w:cnfStyle w:val="000000100000" w:firstRow="0" w:lastRow="0" w:firstColumn="0" w:lastColumn="0" w:oddVBand="0" w:evenVBand="0" w:oddHBand="1" w:evenHBand="0" w:firstRowFirstColumn="0" w:firstRowLastColumn="0" w:lastRowFirstColumn="0" w:lastRowLastColumn="0"/>
            </w:pPr>
            <w:r w:rsidRPr="006B44EC">
              <w:t>AAGAACACCGAGCGGCTTTG</w:t>
            </w:r>
          </w:p>
        </w:tc>
      </w:tr>
      <w:tr w:rsidR="005301EC" w:rsidRPr="00C6397C" w14:paraId="4529C3B0"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49FDE9BB" w14:textId="5819ADC6" w:rsidR="005301EC" w:rsidRDefault="005301EC" w:rsidP="00445DB8">
            <w:pPr>
              <w:jc w:val="both"/>
              <w:rPr>
                <w:b w:val="0"/>
              </w:rPr>
            </w:pPr>
            <w:r>
              <w:rPr>
                <w:b w:val="0"/>
              </w:rPr>
              <w:t>1047</w:t>
            </w:r>
          </w:p>
        </w:tc>
        <w:tc>
          <w:tcPr>
            <w:tcW w:w="1202" w:type="pct"/>
          </w:tcPr>
          <w:p w14:paraId="2CFC7783" w14:textId="460821A7" w:rsidR="005301EC" w:rsidRPr="005301EC" w:rsidRDefault="005301EC" w:rsidP="00445DB8">
            <w:pPr>
              <w:jc w:val="both"/>
              <w:cnfStyle w:val="000000000000" w:firstRow="0" w:lastRow="0" w:firstColumn="0" w:lastColumn="0" w:oddVBand="0" w:evenVBand="0" w:oddHBand="0" w:evenHBand="0" w:firstRowFirstColumn="0" w:firstRowLastColumn="0" w:lastRowFirstColumn="0" w:lastRowLastColumn="0"/>
            </w:pPr>
            <w:r w:rsidRPr="00E866DA">
              <w:t>TAL1Fw1</w:t>
            </w:r>
          </w:p>
        </w:tc>
        <w:tc>
          <w:tcPr>
            <w:tcW w:w="3269" w:type="pct"/>
          </w:tcPr>
          <w:p w14:paraId="6C81A87D" w14:textId="3983B71C" w:rsidR="005301EC" w:rsidRPr="00684AA3" w:rsidRDefault="005301EC" w:rsidP="00445DB8">
            <w:pPr>
              <w:jc w:val="both"/>
              <w:cnfStyle w:val="000000000000" w:firstRow="0" w:lastRow="0" w:firstColumn="0" w:lastColumn="0" w:oddVBand="0" w:evenVBand="0" w:oddHBand="0" w:evenHBand="0" w:firstRowFirstColumn="0" w:firstRowLastColumn="0" w:lastRowFirstColumn="0" w:lastRowLastColumn="0"/>
            </w:pPr>
            <w:r w:rsidRPr="006B44EC">
              <w:t>CTGTACACTAGGAAGCCCTGTT</w:t>
            </w:r>
          </w:p>
        </w:tc>
      </w:tr>
      <w:tr w:rsidR="005301EC" w:rsidRPr="00C6397C" w14:paraId="2DA105DE"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750D37E1" w14:textId="359B9DBA" w:rsidR="005301EC" w:rsidRDefault="005301EC" w:rsidP="00445DB8">
            <w:pPr>
              <w:jc w:val="both"/>
              <w:rPr>
                <w:b w:val="0"/>
              </w:rPr>
            </w:pPr>
            <w:r>
              <w:rPr>
                <w:b w:val="0"/>
              </w:rPr>
              <w:t>2122</w:t>
            </w:r>
          </w:p>
        </w:tc>
        <w:tc>
          <w:tcPr>
            <w:tcW w:w="1202" w:type="pct"/>
          </w:tcPr>
          <w:p w14:paraId="1725BC02" w14:textId="09D6E107" w:rsidR="005301EC" w:rsidRPr="00FA0DDC" w:rsidRDefault="005301EC" w:rsidP="00445DB8">
            <w:pPr>
              <w:jc w:val="both"/>
              <w:cnfStyle w:val="000000100000" w:firstRow="0" w:lastRow="0" w:firstColumn="0" w:lastColumn="0" w:oddVBand="0" w:evenVBand="0" w:oddHBand="1" w:evenHBand="0" w:firstRowFirstColumn="0" w:firstRowLastColumn="0" w:lastRowFirstColumn="0" w:lastRowLastColumn="0"/>
            </w:pPr>
            <w:r w:rsidRPr="005301EC">
              <w:t>BG26-DF</w:t>
            </w:r>
          </w:p>
        </w:tc>
        <w:tc>
          <w:tcPr>
            <w:tcW w:w="3269" w:type="pct"/>
          </w:tcPr>
          <w:p w14:paraId="1DAA6994" w14:textId="7F214F00" w:rsidR="005301EC" w:rsidRPr="00843718" w:rsidRDefault="005301EC" w:rsidP="00445DB8">
            <w:pPr>
              <w:jc w:val="both"/>
              <w:cnfStyle w:val="000000100000" w:firstRow="0" w:lastRow="0" w:firstColumn="0" w:lastColumn="0" w:oddVBand="0" w:evenVBand="0" w:oddHBand="1" w:evenHBand="0" w:firstRowFirstColumn="0" w:firstRowLastColumn="0" w:lastRowFirstColumn="0" w:lastRowLastColumn="0"/>
            </w:pPr>
            <w:r w:rsidRPr="00684AA3">
              <w:t>GCTGCAGTATTGTTCCTGAG</w:t>
            </w:r>
          </w:p>
        </w:tc>
      </w:tr>
      <w:tr w:rsidR="005301EC" w:rsidRPr="00C6397C" w14:paraId="5EC471E0"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3FE92478" w14:textId="3F331D62" w:rsidR="005301EC" w:rsidRDefault="005301EC" w:rsidP="00445DB8">
            <w:pPr>
              <w:jc w:val="both"/>
              <w:rPr>
                <w:b w:val="0"/>
              </w:rPr>
            </w:pPr>
            <w:r>
              <w:rPr>
                <w:b w:val="0"/>
              </w:rPr>
              <w:t>2123</w:t>
            </w:r>
          </w:p>
        </w:tc>
        <w:tc>
          <w:tcPr>
            <w:tcW w:w="1202" w:type="pct"/>
          </w:tcPr>
          <w:p w14:paraId="6E28F5DE" w14:textId="0778ECA1" w:rsidR="005301EC" w:rsidRPr="00FA0DDC" w:rsidRDefault="005301EC" w:rsidP="00445DB8">
            <w:pPr>
              <w:jc w:val="both"/>
              <w:cnfStyle w:val="000000000000" w:firstRow="0" w:lastRow="0" w:firstColumn="0" w:lastColumn="0" w:oddVBand="0" w:evenVBand="0" w:oddHBand="0" w:evenHBand="0" w:firstRowFirstColumn="0" w:firstRowLastColumn="0" w:lastRowFirstColumn="0" w:lastRowLastColumn="0"/>
            </w:pPr>
            <w:r w:rsidRPr="005301EC">
              <w:t>BG26-DR</w:t>
            </w:r>
          </w:p>
        </w:tc>
        <w:tc>
          <w:tcPr>
            <w:tcW w:w="3269" w:type="pct"/>
          </w:tcPr>
          <w:p w14:paraId="346D4387" w14:textId="3BE0BBAB" w:rsidR="005301EC" w:rsidRPr="00843718" w:rsidRDefault="005301EC" w:rsidP="00445DB8">
            <w:pPr>
              <w:jc w:val="both"/>
              <w:cnfStyle w:val="000000000000" w:firstRow="0" w:lastRow="0" w:firstColumn="0" w:lastColumn="0" w:oddVBand="0" w:evenVBand="0" w:oddHBand="0" w:evenHBand="0" w:firstRowFirstColumn="0" w:firstRowLastColumn="0" w:lastRowFirstColumn="0" w:lastRowLastColumn="0"/>
            </w:pPr>
            <w:r w:rsidRPr="00684AA3">
              <w:t>CCTGTTTGCCTTTCCTTACG</w:t>
            </w:r>
          </w:p>
        </w:tc>
      </w:tr>
      <w:tr w:rsidR="005301EC" w:rsidRPr="00C6397C" w14:paraId="704A5145"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EC03D8F" w14:textId="651BF87A" w:rsidR="005301EC" w:rsidRDefault="005301EC" w:rsidP="00445DB8">
            <w:pPr>
              <w:jc w:val="both"/>
              <w:rPr>
                <w:b w:val="0"/>
              </w:rPr>
            </w:pPr>
            <w:r>
              <w:rPr>
                <w:b w:val="0"/>
              </w:rPr>
              <w:t>4494</w:t>
            </w:r>
          </w:p>
        </w:tc>
        <w:tc>
          <w:tcPr>
            <w:tcW w:w="1202" w:type="pct"/>
          </w:tcPr>
          <w:p w14:paraId="10066CD2" w14:textId="3929659E" w:rsidR="005301EC" w:rsidRPr="005301EC" w:rsidRDefault="005301EC" w:rsidP="00445DB8">
            <w:pPr>
              <w:jc w:val="both"/>
              <w:cnfStyle w:val="000000100000" w:firstRow="0" w:lastRow="0" w:firstColumn="0" w:lastColumn="0" w:oddVBand="0" w:evenVBand="0" w:oddHBand="1" w:evenHBand="0" w:firstRowFirstColumn="0" w:firstRowLastColumn="0" w:lastRowFirstColumn="0" w:lastRowLastColumn="0"/>
            </w:pPr>
            <w:r w:rsidRPr="00D5551B">
              <w:t>RPE1 DG fw</w:t>
            </w:r>
          </w:p>
        </w:tc>
        <w:tc>
          <w:tcPr>
            <w:tcW w:w="3269" w:type="pct"/>
          </w:tcPr>
          <w:p w14:paraId="61896DE8" w14:textId="4C8DD1BC" w:rsidR="005301EC" w:rsidRPr="00684AA3" w:rsidRDefault="005301EC" w:rsidP="00445DB8">
            <w:pPr>
              <w:jc w:val="both"/>
              <w:cnfStyle w:val="000000100000" w:firstRow="0" w:lastRow="0" w:firstColumn="0" w:lastColumn="0" w:oddVBand="0" w:evenVBand="0" w:oddHBand="1" w:evenHBand="0" w:firstRowFirstColumn="0" w:firstRowLastColumn="0" w:lastRowFirstColumn="0" w:lastRowLastColumn="0"/>
            </w:pPr>
            <w:r w:rsidRPr="00C159D9">
              <w:t>TATCCAAGTCGAGCTGGGAAAG</w:t>
            </w:r>
          </w:p>
        </w:tc>
      </w:tr>
      <w:tr w:rsidR="005301EC" w:rsidRPr="00C6397C" w14:paraId="20F1FC43"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7C07AD8B" w14:textId="67B6C2D3" w:rsidR="005301EC" w:rsidRDefault="005301EC" w:rsidP="00445DB8">
            <w:pPr>
              <w:jc w:val="both"/>
              <w:rPr>
                <w:b w:val="0"/>
              </w:rPr>
            </w:pPr>
            <w:r>
              <w:rPr>
                <w:b w:val="0"/>
              </w:rPr>
              <w:t>4495</w:t>
            </w:r>
          </w:p>
        </w:tc>
        <w:tc>
          <w:tcPr>
            <w:tcW w:w="1202" w:type="pct"/>
          </w:tcPr>
          <w:p w14:paraId="4D99B125" w14:textId="042C402F" w:rsidR="005301EC" w:rsidRPr="005301EC" w:rsidRDefault="005301EC" w:rsidP="00445DB8">
            <w:pPr>
              <w:jc w:val="both"/>
              <w:cnfStyle w:val="000000000000" w:firstRow="0" w:lastRow="0" w:firstColumn="0" w:lastColumn="0" w:oddVBand="0" w:evenVBand="0" w:oddHBand="0" w:evenHBand="0" w:firstRowFirstColumn="0" w:firstRowLastColumn="0" w:lastRowFirstColumn="0" w:lastRowLastColumn="0"/>
            </w:pPr>
            <w:r w:rsidRPr="00D5551B">
              <w:t>RPE1 DG rv</w:t>
            </w:r>
          </w:p>
        </w:tc>
        <w:tc>
          <w:tcPr>
            <w:tcW w:w="3269" w:type="pct"/>
          </w:tcPr>
          <w:p w14:paraId="1C2DB7D4" w14:textId="77B40364" w:rsidR="005301EC" w:rsidRPr="00684AA3" w:rsidRDefault="005301EC" w:rsidP="00445DB8">
            <w:pPr>
              <w:jc w:val="both"/>
              <w:cnfStyle w:val="000000000000" w:firstRow="0" w:lastRow="0" w:firstColumn="0" w:lastColumn="0" w:oddVBand="0" w:evenVBand="0" w:oddHBand="0" w:evenHBand="0" w:firstRowFirstColumn="0" w:firstRowLastColumn="0" w:lastRowFirstColumn="0" w:lastRowLastColumn="0"/>
            </w:pPr>
            <w:r w:rsidRPr="00C159D9">
              <w:t>CCCATGAGTTAGGCACTTACG</w:t>
            </w:r>
          </w:p>
        </w:tc>
      </w:tr>
      <w:tr w:rsidR="005301EC" w:rsidRPr="00C6397C" w14:paraId="6912612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AA1E899" w14:textId="4962A2BB" w:rsidR="005301EC" w:rsidRDefault="005301EC" w:rsidP="00445DB8">
            <w:pPr>
              <w:jc w:val="both"/>
              <w:rPr>
                <w:b w:val="0"/>
              </w:rPr>
            </w:pPr>
            <w:r>
              <w:rPr>
                <w:b w:val="0"/>
              </w:rPr>
              <w:t>5598</w:t>
            </w:r>
          </w:p>
        </w:tc>
        <w:tc>
          <w:tcPr>
            <w:tcW w:w="1202" w:type="pct"/>
          </w:tcPr>
          <w:p w14:paraId="106515F1" w14:textId="664903BE" w:rsidR="005301EC" w:rsidRPr="005301EC" w:rsidRDefault="005301EC" w:rsidP="00445DB8">
            <w:pPr>
              <w:jc w:val="both"/>
              <w:cnfStyle w:val="000000100000" w:firstRow="0" w:lastRow="0" w:firstColumn="0" w:lastColumn="0" w:oddVBand="0" w:evenVBand="0" w:oddHBand="1" w:evenHBand="0" w:firstRowFirstColumn="0" w:firstRowLastColumn="0" w:lastRowFirstColumn="0" w:lastRowLastColumn="0"/>
            </w:pPr>
            <w:r w:rsidRPr="00C05AB0">
              <w:t>TKL1 DG fw</w:t>
            </w:r>
          </w:p>
        </w:tc>
        <w:tc>
          <w:tcPr>
            <w:tcW w:w="3269" w:type="pct"/>
          </w:tcPr>
          <w:p w14:paraId="110788A8" w14:textId="3CBFC8E6" w:rsidR="005301EC" w:rsidRPr="00684AA3" w:rsidRDefault="005301EC" w:rsidP="00445DB8">
            <w:pPr>
              <w:jc w:val="both"/>
              <w:cnfStyle w:val="000000100000" w:firstRow="0" w:lastRow="0" w:firstColumn="0" w:lastColumn="0" w:oddVBand="0" w:evenVBand="0" w:oddHBand="1" w:evenHBand="0" w:firstRowFirstColumn="0" w:firstRowLastColumn="0" w:lastRowFirstColumn="0" w:lastRowLastColumn="0"/>
            </w:pPr>
            <w:r w:rsidRPr="00663C93">
              <w:t>CGTTCCGTTCGCAATCTC</w:t>
            </w:r>
          </w:p>
        </w:tc>
      </w:tr>
      <w:tr w:rsidR="005301EC" w:rsidRPr="00C6397C" w14:paraId="7097DA84"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516E4FDC" w14:textId="6A185CB4" w:rsidR="005301EC" w:rsidRDefault="005301EC" w:rsidP="00445DB8">
            <w:pPr>
              <w:jc w:val="both"/>
              <w:rPr>
                <w:b w:val="0"/>
              </w:rPr>
            </w:pPr>
            <w:r>
              <w:rPr>
                <w:b w:val="0"/>
              </w:rPr>
              <w:t>5599</w:t>
            </w:r>
          </w:p>
        </w:tc>
        <w:tc>
          <w:tcPr>
            <w:tcW w:w="1202" w:type="pct"/>
          </w:tcPr>
          <w:p w14:paraId="0FFA96E6" w14:textId="1A216EA9" w:rsidR="005301EC" w:rsidRPr="005301EC" w:rsidRDefault="005301EC" w:rsidP="00445DB8">
            <w:pPr>
              <w:jc w:val="both"/>
              <w:cnfStyle w:val="000000000000" w:firstRow="0" w:lastRow="0" w:firstColumn="0" w:lastColumn="0" w:oddVBand="0" w:evenVBand="0" w:oddHBand="0" w:evenHBand="0" w:firstRowFirstColumn="0" w:firstRowLastColumn="0" w:lastRowFirstColumn="0" w:lastRowLastColumn="0"/>
            </w:pPr>
            <w:r w:rsidRPr="00C05AB0">
              <w:t>TKL1 DG rv</w:t>
            </w:r>
          </w:p>
        </w:tc>
        <w:tc>
          <w:tcPr>
            <w:tcW w:w="3269" w:type="pct"/>
          </w:tcPr>
          <w:p w14:paraId="1B7B9F38" w14:textId="248B0742" w:rsidR="005301EC" w:rsidRPr="00684AA3" w:rsidRDefault="005301EC" w:rsidP="00445DB8">
            <w:pPr>
              <w:jc w:val="both"/>
              <w:cnfStyle w:val="000000000000" w:firstRow="0" w:lastRow="0" w:firstColumn="0" w:lastColumn="0" w:oddVBand="0" w:evenVBand="0" w:oddHBand="0" w:evenHBand="0" w:firstRowFirstColumn="0" w:firstRowLastColumn="0" w:lastRowFirstColumn="0" w:lastRowLastColumn="0"/>
            </w:pPr>
            <w:r w:rsidRPr="00663C93">
              <w:t>GGTGTGATTCTCTCGAAGG</w:t>
            </w:r>
          </w:p>
        </w:tc>
      </w:tr>
      <w:tr w:rsidR="005301EC" w:rsidRPr="00C6397C" w14:paraId="68B9CDC9"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10E461BB" w14:textId="28808684" w:rsidR="005301EC" w:rsidRPr="00837504" w:rsidRDefault="005301EC" w:rsidP="00445DB8">
            <w:pPr>
              <w:jc w:val="both"/>
              <w:rPr>
                <w:b w:val="0"/>
              </w:rPr>
            </w:pPr>
            <w:r>
              <w:rPr>
                <w:b w:val="0"/>
              </w:rPr>
              <w:t>8566</w:t>
            </w:r>
          </w:p>
        </w:tc>
        <w:tc>
          <w:tcPr>
            <w:tcW w:w="1202" w:type="pct"/>
          </w:tcPr>
          <w:p w14:paraId="2485FC41" w14:textId="1556FB42" w:rsidR="005301EC" w:rsidRPr="00FA0DDC" w:rsidRDefault="005301EC" w:rsidP="00445DB8">
            <w:pPr>
              <w:jc w:val="both"/>
              <w:cnfStyle w:val="000000100000" w:firstRow="0" w:lastRow="0" w:firstColumn="0" w:lastColumn="0" w:oddVBand="0" w:evenVBand="0" w:oddHBand="1" w:evenHBand="0" w:firstRowFirstColumn="0" w:firstRowLastColumn="0" w:lastRowFirstColumn="0" w:lastRowLastColumn="0"/>
            </w:pPr>
            <w:r w:rsidRPr="00EA1407">
              <w:t>FW_zwf1_outside</w:t>
            </w:r>
          </w:p>
        </w:tc>
        <w:tc>
          <w:tcPr>
            <w:tcW w:w="3269" w:type="pct"/>
          </w:tcPr>
          <w:p w14:paraId="432B21BB" w14:textId="786E4607" w:rsidR="005301EC" w:rsidRPr="00843718" w:rsidRDefault="005301EC" w:rsidP="00445DB8">
            <w:pPr>
              <w:jc w:val="both"/>
              <w:cnfStyle w:val="000000100000" w:firstRow="0" w:lastRow="0" w:firstColumn="0" w:lastColumn="0" w:oddVBand="0" w:evenVBand="0" w:oddHBand="1" w:evenHBand="0" w:firstRowFirstColumn="0" w:firstRowLastColumn="0" w:lastRowFirstColumn="0" w:lastRowLastColumn="0"/>
            </w:pPr>
            <w:r w:rsidRPr="00164642">
              <w:t>GGGTGGCGAATTCTTCAATG</w:t>
            </w:r>
          </w:p>
        </w:tc>
      </w:tr>
      <w:tr w:rsidR="005301EC" w:rsidRPr="00C6397C" w14:paraId="41114B07"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45FCF48C" w14:textId="55547C85" w:rsidR="005301EC" w:rsidRPr="00837504" w:rsidRDefault="005301EC" w:rsidP="00445DB8">
            <w:pPr>
              <w:jc w:val="both"/>
              <w:rPr>
                <w:b w:val="0"/>
              </w:rPr>
            </w:pPr>
            <w:r>
              <w:rPr>
                <w:b w:val="0"/>
              </w:rPr>
              <w:t>8567</w:t>
            </w:r>
          </w:p>
        </w:tc>
        <w:tc>
          <w:tcPr>
            <w:tcW w:w="1202" w:type="pct"/>
          </w:tcPr>
          <w:p w14:paraId="143E7B06" w14:textId="44F1D85C" w:rsidR="005301EC" w:rsidRPr="00FA0DDC" w:rsidRDefault="005301EC" w:rsidP="00445DB8">
            <w:pPr>
              <w:jc w:val="both"/>
              <w:cnfStyle w:val="000000000000" w:firstRow="0" w:lastRow="0" w:firstColumn="0" w:lastColumn="0" w:oddVBand="0" w:evenVBand="0" w:oddHBand="0" w:evenHBand="0" w:firstRowFirstColumn="0" w:firstRowLastColumn="0" w:lastRowFirstColumn="0" w:lastRowLastColumn="0"/>
            </w:pPr>
            <w:r w:rsidRPr="00EA1407">
              <w:t>RV_zwf1_outside</w:t>
            </w:r>
          </w:p>
        </w:tc>
        <w:tc>
          <w:tcPr>
            <w:tcW w:w="3269" w:type="pct"/>
          </w:tcPr>
          <w:p w14:paraId="3C0258B1" w14:textId="39816B50" w:rsidR="005301EC" w:rsidRPr="00843718" w:rsidRDefault="005301EC" w:rsidP="00445DB8">
            <w:pPr>
              <w:jc w:val="both"/>
              <w:cnfStyle w:val="000000000000" w:firstRow="0" w:lastRow="0" w:firstColumn="0" w:lastColumn="0" w:oddVBand="0" w:evenVBand="0" w:oddHBand="0" w:evenHBand="0" w:firstRowFirstColumn="0" w:firstRowLastColumn="0" w:lastRowFirstColumn="0" w:lastRowLastColumn="0"/>
            </w:pPr>
            <w:r w:rsidRPr="00164642">
              <w:t>ATTGCGTACGATGCGGTATG</w:t>
            </w:r>
          </w:p>
        </w:tc>
      </w:tr>
      <w:tr w:rsidR="005301EC" w:rsidRPr="00C6397C" w14:paraId="63B70CA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713518A0" w14:textId="0E6A9685" w:rsidR="00F368D0" w:rsidRPr="00837504" w:rsidRDefault="00F368D0" w:rsidP="00445DB8">
            <w:pPr>
              <w:jc w:val="both"/>
              <w:rPr>
                <w:rFonts w:cstheme="minorHAnsi"/>
                <w:b w:val="0"/>
                <w:lang w:val="en-US"/>
              </w:rPr>
            </w:pPr>
            <w:r w:rsidRPr="00837504">
              <w:rPr>
                <w:b w:val="0"/>
              </w:rPr>
              <w:t>16893</w:t>
            </w:r>
          </w:p>
        </w:tc>
        <w:tc>
          <w:tcPr>
            <w:tcW w:w="1202" w:type="pct"/>
          </w:tcPr>
          <w:p w14:paraId="1CFEB94C" w14:textId="6D4FDC36" w:rsidR="00F368D0" w:rsidRPr="00EE3D75" w:rsidRDefault="00F368D0" w:rsidP="00445DB8">
            <w:pPr>
              <w:jc w:val="both"/>
              <w:cnfStyle w:val="000000100000" w:firstRow="0" w:lastRow="0" w:firstColumn="0" w:lastColumn="0" w:oddVBand="0" w:evenVBand="0" w:oddHBand="1" w:evenHBand="0" w:firstRowFirstColumn="0" w:firstRowLastColumn="0" w:lastRowFirstColumn="0" w:lastRowLastColumn="0"/>
              <w:rPr>
                <w:lang w:val="en-US"/>
              </w:rPr>
            </w:pPr>
            <w:r w:rsidRPr="00FA0DDC">
              <w:t>SOL3_dg fw</w:t>
            </w:r>
          </w:p>
        </w:tc>
        <w:tc>
          <w:tcPr>
            <w:tcW w:w="3269" w:type="pct"/>
          </w:tcPr>
          <w:p w14:paraId="73176628" w14:textId="7649B0B9" w:rsidR="00F368D0" w:rsidRPr="00EE3D75" w:rsidRDefault="00F368D0" w:rsidP="00445DB8">
            <w:pPr>
              <w:jc w:val="both"/>
              <w:cnfStyle w:val="000000100000" w:firstRow="0" w:lastRow="0" w:firstColumn="0" w:lastColumn="0" w:oddVBand="0" w:evenVBand="0" w:oddHBand="1" w:evenHBand="0" w:firstRowFirstColumn="0" w:firstRowLastColumn="0" w:lastRowFirstColumn="0" w:lastRowLastColumn="0"/>
              <w:rPr>
                <w:lang w:val="en-US"/>
              </w:rPr>
            </w:pPr>
            <w:r w:rsidRPr="00843718">
              <w:t>TGTCGCTGCTATCTACTGCG</w:t>
            </w:r>
          </w:p>
        </w:tc>
      </w:tr>
      <w:tr w:rsidR="005301EC" w:rsidRPr="00C6397C" w14:paraId="445D2CB8"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006D7A41" w14:textId="2A1D209E" w:rsidR="00F368D0" w:rsidRPr="00837504" w:rsidRDefault="00F368D0" w:rsidP="00445DB8">
            <w:pPr>
              <w:jc w:val="both"/>
              <w:rPr>
                <w:rFonts w:cstheme="minorHAnsi"/>
                <w:b w:val="0"/>
                <w:lang w:val="en-US"/>
              </w:rPr>
            </w:pPr>
            <w:r w:rsidRPr="00837504">
              <w:rPr>
                <w:b w:val="0"/>
              </w:rPr>
              <w:t>16894</w:t>
            </w:r>
          </w:p>
        </w:tc>
        <w:tc>
          <w:tcPr>
            <w:tcW w:w="1202" w:type="pct"/>
          </w:tcPr>
          <w:p w14:paraId="02F7AE57" w14:textId="01429556" w:rsidR="00F368D0" w:rsidRPr="00EE3D75" w:rsidRDefault="00F368D0" w:rsidP="00445DB8">
            <w:pPr>
              <w:jc w:val="both"/>
              <w:cnfStyle w:val="000000000000" w:firstRow="0" w:lastRow="0" w:firstColumn="0" w:lastColumn="0" w:oddVBand="0" w:evenVBand="0" w:oddHBand="0" w:evenHBand="0" w:firstRowFirstColumn="0" w:firstRowLastColumn="0" w:lastRowFirstColumn="0" w:lastRowLastColumn="0"/>
              <w:rPr>
                <w:lang w:val="en-US"/>
              </w:rPr>
            </w:pPr>
            <w:r w:rsidRPr="00FA0DDC">
              <w:t>SOL3_dg rv</w:t>
            </w:r>
          </w:p>
        </w:tc>
        <w:tc>
          <w:tcPr>
            <w:tcW w:w="3269" w:type="pct"/>
          </w:tcPr>
          <w:p w14:paraId="72E7DED9" w14:textId="040DA837" w:rsidR="00F368D0" w:rsidRPr="00EE3D75" w:rsidRDefault="00F368D0" w:rsidP="00445DB8">
            <w:pPr>
              <w:jc w:val="both"/>
              <w:cnfStyle w:val="000000000000" w:firstRow="0" w:lastRow="0" w:firstColumn="0" w:lastColumn="0" w:oddVBand="0" w:evenVBand="0" w:oddHBand="0" w:evenHBand="0" w:firstRowFirstColumn="0" w:firstRowLastColumn="0" w:lastRowFirstColumn="0" w:lastRowLastColumn="0"/>
              <w:rPr>
                <w:lang w:val="en-US"/>
              </w:rPr>
            </w:pPr>
            <w:r w:rsidRPr="00843718">
              <w:t>GATGAGGCACGCAAAGGTTG</w:t>
            </w:r>
          </w:p>
        </w:tc>
      </w:tr>
      <w:tr w:rsidR="005301EC" w:rsidRPr="00C6397C" w14:paraId="0FE647E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45896024" w14:textId="34B6154F" w:rsidR="00837504" w:rsidRPr="005301EC" w:rsidRDefault="00837504" w:rsidP="00445DB8">
            <w:pPr>
              <w:jc w:val="both"/>
              <w:rPr>
                <w:rFonts w:cstheme="minorHAnsi"/>
                <w:b w:val="0"/>
                <w:lang w:val="en-US"/>
              </w:rPr>
            </w:pPr>
            <w:r w:rsidRPr="005301EC">
              <w:rPr>
                <w:b w:val="0"/>
              </w:rPr>
              <w:t>16901</w:t>
            </w:r>
          </w:p>
        </w:tc>
        <w:tc>
          <w:tcPr>
            <w:tcW w:w="1202" w:type="pct"/>
          </w:tcPr>
          <w:p w14:paraId="423A21FD" w14:textId="238C25EC" w:rsidR="00837504" w:rsidRPr="00B37938" w:rsidRDefault="00837504" w:rsidP="00445DB8">
            <w:pPr>
              <w:jc w:val="both"/>
              <w:cnfStyle w:val="000000100000" w:firstRow="0" w:lastRow="0" w:firstColumn="0" w:lastColumn="0" w:oddVBand="0" w:evenVBand="0" w:oddHBand="1" w:evenHBand="0" w:firstRowFirstColumn="0" w:firstRowLastColumn="0" w:lastRowFirstColumn="0" w:lastRowLastColumn="0"/>
              <w:rPr>
                <w:lang w:val="en-US"/>
              </w:rPr>
            </w:pPr>
            <w:r w:rsidRPr="008813AF">
              <w:t>RKI1_dg fw</w:t>
            </w:r>
          </w:p>
        </w:tc>
        <w:tc>
          <w:tcPr>
            <w:tcW w:w="3269" w:type="pct"/>
          </w:tcPr>
          <w:p w14:paraId="4B36C9BD" w14:textId="77C1153E" w:rsidR="00837504" w:rsidRPr="00B37938" w:rsidRDefault="00837504" w:rsidP="00445DB8">
            <w:pPr>
              <w:jc w:val="both"/>
              <w:cnfStyle w:val="000000100000" w:firstRow="0" w:lastRow="0" w:firstColumn="0" w:lastColumn="0" w:oddVBand="0" w:evenVBand="0" w:oddHBand="1" w:evenHBand="0" w:firstRowFirstColumn="0" w:firstRowLastColumn="0" w:lastRowFirstColumn="0" w:lastRowLastColumn="0"/>
              <w:rPr>
                <w:lang w:val="en-US"/>
              </w:rPr>
            </w:pPr>
            <w:r w:rsidRPr="003825C6">
              <w:t>CATGGCCCAGATTGCTTGTG</w:t>
            </w:r>
          </w:p>
        </w:tc>
      </w:tr>
      <w:tr w:rsidR="005301EC" w:rsidRPr="00C6397C" w14:paraId="52E529C3"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6AF57389" w14:textId="485C44E0" w:rsidR="00837504" w:rsidRPr="005301EC" w:rsidRDefault="00837504" w:rsidP="00445DB8">
            <w:pPr>
              <w:jc w:val="both"/>
              <w:rPr>
                <w:rFonts w:cstheme="minorHAnsi"/>
                <w:b w:val="0"/>
              </w:rPr>
            </w:pPr>
            <w:r w:rsidRPr="005301EC">
              <w:rPr>
                <w:b w:val="0"/>
              </w:rPr>
              <w:t>16902</w:t>
            </w:r>
          </w:p>
        </w:tc>
        <w:tc>
          <w:tcPr>
            <w:tcW w:w="1202" w:type="pct"/>
          </w:tcPr>
          <w:p w14:paraId="655E2C5A" w14:textId="0554BFA6" w:rsidR="00837504" w:rsidRPr="00B37938" w:rsidRDefault="00837504" w:rsidP="00445DB8">
            <w:pPr>
              <w:jc w:val="both"/>
              <w:cnfStyle w:val="000000000000" w:firstRow="0" w:lastRow="0" w:firstColumn="0" w:lastColumn="0" w:oddVBand="0" w:evenVBand="0" w:oddHBand="0" w:evenHBand="0" w:firstRowFirstColumn="0" w:firstRowLastColumn="0" w:lastRowFirstColumn="0" w:lastRowLastColumn="0"/>
            </w:pPr>
            <w:r w:rsidRPr="008813AF">
              <w:t>RKI1_dg rv</w:t>
            </w:r>
          </w:p>
        </w:tc>
        <w:tc>
          <w:tcPr>
            <w:tcW w:w="3269" w:type="pct"/>
          </w:tcPr>
          <w:p w14:paraId="68D873F3" w14:textId="4558DE9D" w:rsidR="00837504" w:rsidRPr="00B37938" w:rsidRDefault="00837504" w:rsidP="00445DB8">
            <w:pPr>
              <w:jc w:val="both"/>
              <w:cnfStyle w:val="000000000000" w:firstRow="0" w:lastRow="0" w:firstColumn="0" w:lastColumn="0" w:oddVBand="0" w:evenVBand="0" w:oddHBand="0" w:evenHBand="0" w:firstRowFirstColumn="0" w:firstRowLastColumn="0" w:lastRowFirstColumn="0" w:lastRowLastColumn="0"/>
            </w:pPr>
            <w:r w:rsidRPr="003825C6">
              <w:t>ATCCGGACAGGGTCTTGTTG</w:t>
            </w:r>
          </w:p>
        </w:tc>
      </w:tr>
    </w:tbl>
    <w:p w14:paraId="50526064" w14:textId="77777777" w:rsidR="001D0A36" w:rsidRDefault="001D0A36"/>
    <w:p w14:paraId="18B7D354" w14:textId="77777777" w:rsidR="001D0A36" w:rsidRDefault="001D0A36">
      <w:r>
        <w:br w:type="page"/>
      </w:r>
    </w:p>
    <w:p w14:paraId="5F32FFD4" w14:textId="62253DEE" w:rsidR="001D0A36" w:rsidRDefault="00445DB8">
      <w:pPr>
        <w:pStyle w:val="Heading2"/>
      </w:pPr>
      <w:r>
        <w:lastRenderedPageBreak/>
        <w:t xml:space="preserve">Supplementary </w:t>
      </w:r>
      <w:r w:rsidR="001D0A36">
        <w:t xml:space="preserve">Table </w:t>
      </w:r>
      <w:r w:rsidR="00D54A60">
        <w:t>25</w:t>
      </w:r>
      <w:r w:rsidR="001D0A36">
        <w:t xml:space="preserve"> </w:t>
      </w:r>
      <w:r>
        <w:t xml:space="preserve">- </w:t>
      </w:r>
      <w:r w:rsidR="002D0A1F">
        <w:t xml:space="preserve">Parts of </w:t>
      </w:r>
      <w:r w:rsidR="000B4585">
        <w:t xml:space="preserve">the </w:t>
      </w:r>
      <w:r w:rsidR="002D0A1F">
        <w:t>“basic design” of the anthocyanin pathway</w:t>
      </w:r>
    </w:p>
    <w:p w14:paraId="4229A8F4" w14:textId="20870433" w:rsidR="001D0A36" w:rsidRPr="00207002" w:rsidRDefault="001D0A36" w:rsidP="001D0A36">
      <w:pPr>
        <w:spacing w:after="0"/>
        <w:rPr>
          <w:rFonts w:cstheme="minorHAnsi"/>
          <w:i/>
          <w:iCs/>
        </w:rPr>
      </w:pPr>
      <w:r w:rsidRPr="00700B59">
        <w:rPr>
          <w:rFonts w:cstheme="minorHAnsi"/>
        </w:rPr>
        <w:t xml:space="preserve">* Size of the fragments does not include the SHR sequences. </w:t>
      </w:r>
    </w:p>
    <w:tbl>
      <w:tblPr>
        <w:tblStyle w:val="LightShading1"/>
        <w:tblW w:w="0" w:type="auto"/>
        <w:tblLook w:val="04A0" w:firstRow="1" w:lastRow="0" w:firstColumn="1" w:lastColumn="0" w:noHBand="0" w:noVBand="1"/>
      </w:tblPr>
      <w:tblGrid>
        <w:gridCol w:w="1165"/>
        <w:gridCol w:w="2705"/>
        <w:gridCol w:w="810"/>
        <w:gridCol w:w="900"/>
        <w:gridCol w:w="1675"/>
        <w:gridCol w:w="1066"/>
        <w:gridCol w:w="1039"/>
      </w:tblGrid>
      <w:tr w:rsidR="000965E5" w:rsidRPr="00E92C5F" w14:paraId="2CACB413" w14:textId="77777777" w:rsidTr="000965E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53436524" w14:textId="77777777" w:rsidR="001D0A36" w:rsidRPr="00E92C5F" w:rsidRDefault="001D0A36" w:rsidP="000965E5">
            <w:pPr>
              <w:ind w:left="120"/>
              <w:rPr>
                <w:rFonts w:eastAsia="Calibri" w:cstheme="minorHAnsi"/>
              </w:rPr>
            </w:pPr>
            <w:r w:rsidRPr="00E92C5F">
              <w:rPr>
                <w:rFonts w:eastAsia="Calibri" w:cstheme="minorHAnsi"/>
              </w:rPr>
              <w:t>SHR Fw</w:t>
            </w:r>
          </w:p>
        </w:tc>
        <w:tc>
          <w:tcPr>
            <w:tcW w:w="2705" w:type="dxa"/>
          </w:tcPr>
          <w:p w14:paraId="5B8C0160" w14:textId="5FE99F09" w:rsidR="001D0A36" w:rsidRPr="00E92C5F" w:rsidRDefault="001D0A36" w:rsidP="000965E5">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2C5F">
              <w:rPr>
                <w:rFonts w:eastAsia="Calibri" w:cstheme="minorHAnsi"/>
              </w:rPr>
              <w:t>Component</w:t>
            </w:r>
          </w:p>
        </w:tc>
        <w:tc>
          <w:tcPr>
            <w:tcW w:w="810" w:type="dxa"/>
          </w:tcPr>
          <w:p w14:paraId="251D9DE9" w14:textId="77777777" w:rsidR="001D0A36" w:rsidRPr="00E92C5F" w:rsidRDefault="001D0A36" w:rsidP="000965E5">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2C5F">
              <w:rPr>
                <w:rFonts w:eastAsia="Calibri" w:cstheme="minorHAnsi"/>
              </w:rPr>
              <w:t>SHR Rv</w:t>
            </w:r>
          </w:p>
        </w:tc>
        <w:tc>
          <w:tcPr>
            <w:tcW w:w="900" w:type="dxa"/>
          </w:tcPr>
          <w:p w14:paraId="7C3FCBE8" w14:textId="77777777" w:rsidR="001D0A36" w:rsidRPr="00E92C5F" w:rsidRDefault="001D0A36" w:rsidP="000965E5">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2C5F">
              <w:rPr>
                <w:rFonts w:eastAsia="Calibri" w:cstheme="minorHAnsi"/>
              </w:rPr>
              <w:t>Size*</w:t>
            </w:r>
          </w:p>
        </w:tc>
        <w:tc>
          <w:tcPr>
            <w:tcW w:w="1675" w:type="dxa"/>
          </w:tcPr>
          <w:p w14:paraId="367E826F" w14:textId="77777777" w:rsidR="001D0A36" w:rsidRPr="00E92C5F" w:rsidRDefault="001D0A36" w:rsidP="000965E5">
            <w:pPr>
              <w:cnfStyle w:val="100000000000" w:firstRow="1" w:lastRow="0" w:firstColumn="0" w:lastColumn="0" w:oddVBand="0" w:evenVBand="0" w:oddHBand="0" w:evenHBand="0" w:firstRowFirstColumn="0" w:firstRowLastColumn="0" w:lastRowFirstColumn="0" w:lastRowLastColumn="0"/>
              <w:rPr>
                <w:rFonts w:eastAsia="Calibri" w:cstheme="minorHAnsi"/>
              </w:rPr>
            </w:pPr>
            <w:r>
              <w:rPr>
                <w:rFonts w:eastAsia="Calibri" w:cstheme="minorHAnsi"/>
              </w:rPr>
              <w:t>Template</w:t>
            </w:r>
          </w:p>
        </w:tc>
        <w:tc>
          <w:tcPr>
            <w:tcW w:w="0" w:type="auto"/>
          </w:tcPr>
          <w:p w14:paraId="2E5EBF9B" w14:textId="77777777" w:rsidR="001D0A36" w:rsidRPr="00E92C5F" w:rsidRDefault="001D0A36" w:rsidP="000965E5">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2C5F">
              <w:rPr>
                <w:rFonts w:eastAsia="Calibri" w:cstheme="minorHAnsi"/>
              </w:rPr>
              <w:t>Primer Fw</w:t>
            </w:r>
          </w:p>
        </w:tc>
        <w:tc>
          <w:tcPr>
            <w:tcW w:w="0" w:type="auto"/>
          </w:tcPr>
          <w:p w14:paraId="03E96AA3" w14:textId="77777777" w:rsidR="001D0A36" w:rsidRPr="00E92C5F" w:rsidRDefault="001D0A36" w:rsidP="000965E5">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2C5F">
              <w:rPr>
                <w:rFonts w:eastAsia="Calibri" w:cstheme="minorHAnsi"/>
              </w:rPr>
              <w:t>Primer Rv</w:t>
            </w:r>
          </w:p>
        </w:tc>
      </w:tr>
      <w:tr w:rsidR="000965E5" w:rsidRPr="00E92C5F" w14:paraId="1441F747" w14:textId="77777777" w:rsidTr="000965E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2DBF3D56" w14:textId="2F124BF5" w:rsidR="00BF6588" w:rsidRPr="001D0A36" w:rsidRDefault="00BF6588" w:rsidP="000965E5">
            <w:pPr>
              <w:rPr>
                <w:rFonts w:cstheme="minorHAnsi"/>
                <w:b w:val="0"/>
                <w:lang w:val="en-US"/>
              </w:rPr>
            </w:pPr>
            <w:r w:rsidRPr="001D0A36">
              <w:rPr>
                <w:rFonts w:ascii="Calibri" w:hAnsi="Calibri" w:cs="Calibri"/>
                <w:b w:val="0"/>
              </w:rPr>
              <w:t>Chunk 16AB</w:t>
            </w:r>
          </w:p>
        </w:tc>
        <w:tc>
          <w:tcPr>
            <w:tcW w:w="2705" w:type="dxa"/>
          </w:tcPr>
          <w:p w14:paraId="1CA0D9F2" w14:textId="2CB0006D" w:rsidR="00BF6588" w:rsidRPr="002D0A1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i/>
                <w:lang w:val="en-US"/>
              </w:rPr>
            </w:pPr>
            <w:r w:rsidRPr="002D0A1F">
              <w:rPr>
                <w:rFonts w:ascii="Calibri" w:hAnsi="Calibri" w:cs="Calibri"/>
                <w:i/>
              </w:rPr>
              <w:t>pRPS3-coAtCPR1-tIDH2</w:t>
            </w:r>
          </w:p>
        </w:tc>
        <w:tc>
          <w:tcPr>
            <w:tcW w:w="810" w:type="dxa"/>
          </w:tcPr>
          <w:p w14:paraId="61D5DA40" w14:textId="0B7C02C2" w:rsidR="00BF6588" w:rsidRPr="001D0A36"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1D0A36">
              <w:rPr>
                <w:rFonts w:ascii="Calibri" w:hAnsi="Calibri" w:cs="Calibri"/>
              </w:rPr>
              <w:t>F</w:t>
            </w:r>
          </w:p>
        </w:tc>
        <w:tc>
          <w:tcPr>
            <w:tcW w:w="900" w:type="dxa"/>
          </w:tcPr>
          <w:p w14:paraId="6422B213" w14:textId="708C2A96"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lang w:val="en-US"/>
              </w:rPr>
            </w:pPr>
            <w:r>
              <w:rPr>
                <w:rFonts w:ascii="Calibri" w:hAnsi="Calibri" w:cs="Calibri"/>
              </w:rPr>
              <w:t>3559</w:t>
            </w:r>
          </w:p>
        </w:tc>
        <w:tc>
          <w:tcPr>
            <w:tcW w:w="1675" w:type="dxa"/>
          </w:tcPr>
          <w:p w14:paraId="2216612A" w14:textId="109F1EA6" w:rsidR="00BF6588" w:rsidRPr="00AA4659" w:rsidRDefault="000965E5" w:rsidP="000965E5">
            <w:pPr>
              <w:cnfStyle w:val="000000100000" w:firstRow="0" w:lastRow="0" w:firstColumn="0" w:lastColumn="0" w:oddVBand="0" w:evenVBand="0" w:oddHBand="1" w:evenHBand="0" w:firstRowFirstColumn="0" w:firstRowLastColumn="0" w:lastRowFirstColumn="0" w:lastRowLastColumn="0"/>
              <w:rPr>
                <w:rFonts w:cstheme="minorHAnsi"/>
                <w:lang w:val="en-US"/>
              </w:rPr>
            </w:pPr>
            <w:r>
              <w:rPr>
                <w:rFonts w:cstheme="minorHAnsi"/>
                <w:lang w:val="en-US"/>
              </w:rPr>
              <w:t>pUDC348</w:t>
            </w:r>
          </w:p>
        </w:tc>
        <w:tc>
          <w:tcPr>
            <w:tcW w:w="0" w:type="auto"/>
          </w:tcPr>
          <w:p w14:paraId="4F9A4F10" w14:textId="7B94734D"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lang w:val="en-US"/>
              </w:rPr>
            </w:pPr>
            <w:r>
              <w:t>17908</w:t>
            </w:r>
          </w:p>
        </w:tc>
        <w:tc>
          <w:tcPr>
            <w:tcW w:w="0" w:type="auto"/>
          </w:tcPr>
          <w:p w14:paraId="6DD80B9A" w14:textId="54D26D97"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lang w:val="en-US"/>
              </w:rPr>
            </w:pPr>
            <w:r>
              <w:t>17909</w:t>
            </w:r>
          </w:p>
        </w:tc>
      </w:tr>
      <w:tr w:rsidR="00BF6588" w:rsidRPr="00E92C5F" w14:paraId="12089F88" w14:textId="77777777" w:rsidTr="000965E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41B81AA9" w14:textId="6BF8D35D" w:rsidR="00BF6588" w:rsidRPr="001D0A36" w:rsidRDefault="00BF6588" w:rsidP="000965E5">
            <w:pPr>
              <w:rPr>
                <w:rFonts w:cstheme="minorHAnsi"/>
                <w:b w:val="0"/>
                <w:lang w:val="en-US"/>
              </w:rPr>
            </w:pPr>
            <w:r w:rsidRPr="001D0A36">
              <w:rPr>
                <w:rFonts w:ascii="Calibri" w:hAnsi="Calibri" w:cs="Calibri"/>
                <w:b w:val="0"/>
              </w:rPr>
              <w:t>F</w:t>
            </w:r>
          </w:p>
        </w:tc>
        <w:tc>
          <w:tcPr>
            <w:tcW w:w="2705" w:type="dxa"/>
          </w:tcPr>
          <w:p w14:paraId="4EE3A441" w14:textId="770D2817" w:rsidR="00BF6588" w:rsidRPr="002D0A1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i/>
                <w:lang w:val="en-US"/>
              </w:rPr>
            </w:pPr>
            <w:r w:rsidRPr="002D0A1F">
              <w:rPr>
                <w:rFonts w:ascii="Calibri" w:hAnsi="Calibri" w:cs="Calibri"/>
                <w:i/>
              </w:rPr>
              <w:t>pSePDC1-AtPAL1-tLAT1</w:t>
            </w:r>
          </w:p>
        </w:tc>
        <w:tc>
          <w:tcPr>
            <w:tcW w:w="810" w:type="dxa"/>
          </w:tcPr>
          <w:p w14:paraId="0E2129CF" w14:textId="2F828DE4"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1D0A36">
              <w:rPr>
                <w:rFonts w:ascii="Calibri" w:hAnsi="Calibri" w:cs="Calibri"/>
              </w:rPr>
              <w:t>DW</w:t>
            </w:r>
          </w:p>
        </w:tc>
        <w:tc>
          <w:tcPr>
            <w:tcW w:w="900" w:type="dxa"/>
          </w:tcPr>
          <w:p w14:paraId="294D95A9" w14:textId="4C4ABC65"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ascii="Calibri" w:hAnsi="Calibri" w:cs="Calibri"/>
              </w:rPr>
              <w:t>3282</w:t>
            </w:r>
          </w:p>
        </w:tc>
        <w:tc>
          <w:tcPr>
            <w:tcW w:w="1675" w:type="dxa"/>
          </w:tcPr>
          <w:p w14:paraId="2073355C" w14:textId="1F7299B3" w:rsidR="00BF6588" w:rsidRPr="00E92C5F" w:rsidRDefault="000965E5"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lang w:val="en-US"/>
              </w:rPr>
              <w:t>pUDC349</w:t>
            </w:r>
          </w:p>
        </w:tc>
        <w:tc>
          <w:tcPr>
            <w:tcW w:w="0" w:type="auto"/>
          </w:tcPr>
          <w:p w14:paraId="7ED2D067" w14:textId="09183C33"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t>14612</w:t>
            </w:r>
          </w:p>
        </w:tc>
        <w:tc>
          <w:tcPr>
            <w:tcW w:w="0" w:type="auto"/>
          </w:tcPr>
          <w:p w14:paraId="7891F248" w14:textId="27C31FD6"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t>17910</w:t>
            </w:r>
          </w:p>
        </w:tc>
      </w:tr>
      <w:tr w:rsidR="00BF6588" w:rsidRPr="00E92C5F" w14:paraId="4BDBF369" w14:textId="77777777" w:rsidTr="000965E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6FDCE31E" w14:textId="43D17D10" w:rsidR="00BF6588" w:rsidRPr="001D0A36" w:rsidRDefault="00BF6588" w:rsidP="000965E5">
            <w:pPr>
              <w:rPr>
                <w:rFonts w:cstheme="minorHAnsi"/>
                <w:b w:val="0"/>
                <w:lang w:val="en-US"/>
              </w:rPr>
            </w:pPr>
            <w:r w:rsidRPr="001D0A36">
              <w:rPr>
                <w:rFonts w:ascii="Calibri" w:hAnsi="Calibri" w:cs="Calibri"/>
                <w:b w:val="0"/>
              </w:rPr>
              <w:t>DW</w:t>
            </w:r>
          </w:p>
        </w:tc>
        <w:tc>
          <w:tcPr>
            <w:tcW w:w="2705" w:type="dxa"/>
          </w:tcPr>
          <w:p w14:paraId="0801F761" w14:textId="4EC7FA08" w:rsidR="00BF6588" w:rsidRPr="002D0A1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i/>
              </w:rPr>
            </w:pPr>
            <w:r w:rsidRPr="002D0A1F">
              <w:rPr>
                <w:rFonts w:ascii="Calibri" w:hAnsi="Calibri" w:cs="Calibri"/>
                <w:i/>
              </w:rPr>
              <w:t>pSeGPM1-coRcTAL1-tCIT1</w:t>
            </w:r>
          </w:p>
        </w:tc>
        <w:tc>
          <w:tcPr>
            <w:tcW w:w="810" w:type="dxa"/>
          </w:tcPr>
          <w:p w14:paraId="4E7BF2EB" w14:textId="3E8A2D42" w:rsidR="00BF6588" w:rsidRPr="001D0A36"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sidRPr="001D0A36">
              <w:rPr>
                <w:rFonts w:ascii="Calibri" w:hAnsi="Calibri" w:cs="Calibri"/>
              </w:rPr>
              <w:t>DX</w:t>
            </w:r>
          </w:p>
        </w:tc>
        <w:tc>
          <w:tcPr>
            <w:tcW w:w="900" w:type="dxa"/>
          </w:tcPr>
          <w:p w14:paraId="0423016F" w14:textId="6A2A4AED"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ascii="Calibri" w:hAnsi="Calibri" w:cs="Calibri"/>
              </w:rPr>
              <w:t>2403</w:t>
            </w:r>
          </w:p>
        </w:tc>
        <w:tc>
          <w:tcPr>
            <w:tcW w:w="1675" w:type="dxa"/>
          </w:tcPr>
          <w:p w14:paraId="4DFAAD8E" w14:textId="32FF83F9" w:rsidR="00BF6588" w:rsidRPr="00E92C5F" w:rsidRDefault="000965E5"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lang w:val="en-US"/>
              </w:rPr>
              <w:t>pUDC350</w:t>
            </w:r>
          </w:p>
        </w:tc>
        <w:tc>
          <w:tcPr>
            <w:tcW w:w="0" w:type="auto"/>
          </w:tcPr>
          <w:p w14:paraId="24E0FD33" w14:textId="01CA214F"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17911</w:t>
            </w:r>
          </w:p>
        </w:tc>
        <w:tc>
          <w:tcPr>
            <w:tcW w:w="0" w:type="auto"/>
          </w:tcPr>
          <w:p w14:paraId="665E547C" w14:textId="03A91064"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17912</w:t>
            </w:r>
          </w:p>
        </w:tc>
      </w:tr>
      <w:tr w:rsidR="00BF6588" w:rsidRPr="00E92C5F" w14:paraId="57642D24" w14:textId="77777777" w:rsidTr="000965E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5015DF3B" w14:textId="56B7A667" w:rsidR="00BF6588" w:rsidRPr="001D0A36" w:rsidRDefault="00BF6588" w:rsidP="000965E5">
            <w:pPr>
              <w:rPr>
                <w:rFonts w:cstheme="minorHAnsi"/>
                <w:b w:val="0"/>
              </w:rPr>
            </w:pPr>
            <w:r w:rsidRPr="001D0A36">
              <w:rPr>
                <w:rFonts w:ascii="Calibri" w:hAnsi="Calibri" w:cs="Calibri"/>
                <w:b w:val="0"/>
              </w:rPr>
              <w:t>DX</w:t>
            </w:r>
          </w:p>
        </w:tc>
        <w:tc>
          <w:tcPr>
            <w:tcW w:w="2705" w:type="dxa"/>
          </w:tcPr>
          <w:p w14:paraId="7221BD56" w14:textId="68CFF286" w:rsidR="00BF6588" w:rsidRPr="002D0A1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i/>
              </w:rPr>
            </w:pPr>
            <w:r w:rsidRPr="002D0A1F">
              <w:rPr>
                <w:rFonts w:ascii="Calibri" w:hAnsi="Calibri" w:cs="Calibri"/>
                <w:i/>
              </w:rPr>
              <w:t>pSeTPI1-At4CL3-tSDH2</w:t>
            </w:r>
          </w:p>
        </w:tc>
        <w:tc>
          <w:tcPr>
            <w:tcW w:w="810" w:type="dxa"/>
          </w:tcPr>
          <w:p w14:paraId="13698375" w14:textId="55F7171D"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sidRPr="001D0A36">
              <w:rPr>
                <w:rFonts w:ascii="Calibri" w:hAnsi="Calibri" w:cs="Calibri"/>
              </w:rPr>
              <w:t>DY</w:t>
            </w:r>
          </w:p>
        </w:tc>
        <w:tc>
          <w:tcPr>
            <w:tcW w:w="900" w:type="dxa"/>
          </w:tcPr>
          <w:p w14:paraId="51E4D2AE" w14:textId="738956F0"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ascii="Calibri" w:hAnsi="Calibri" w:cs="Calibri"/>
              </w:rPr>
              <w:t>2785</w:t>
            </w:r>
          </w:p>
        </w:tc>
        <w:tc>
          <w:tcPr>
            <w:tcW w:w="1675" w:type="dxa"/>
          </w:tcPr>
          <w:p w14:paraId="5273395F" w14:textId="2B78BA13" w:rsidR="00BF6588" w:rsidRPr="00E92C5F" w:rsidRDefault="000965E5"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lang w:val="en-US"/>
              </w:rPr>
              <w:t>pUDC351</w:t>
            </w:r>
          </w:p>
        </w:tc>
        <w:tc>
          <w:tcPr>
            <w:tcW w:w="0" w:type="auto"/>
          </w:tcPr>
          <w:p w14:paraId="296CDB63" w14:textId="28F3CC20" w:rsidR="00BF6588" w:rsidRPr="00E92C5F" w:rsidRDefault="00DD65D6" w:rsidP="000965E5">
            <w:pPr>
              <w:cnfStyle w:val="000000000000" w:firstRow="0" w:lastRow="0" w:firstColumn="0" w:lastColumn="0" w:oddVBand="0" w:evenVBand="0" w:oddHBand="0" w:evenHBand="0" w:firstRowFirstColumn="0" w:firstRowLastColumn="0" w:lastRowFirstColumn="0" w:lastRowLastColumn="0"/>
              <w:rPr>
                <w:rFonts w:cstheme="minorHAnsi"/>
              </w:rPr>
            </w:pPr>
            <w:r>
              <w:t>17913</w:t>
            </w:r>
          </w:p>
        </w:tc>
        <w:tc>
          <w:tcPr>
            <w:tcW w:w="0" w:type="auto"/>
          </w:tcPr>
          <w:p w14:paraId="502931B1" w14:textId="634FF6CC" w:rsidR="00BF6588" w:rsidRPr="00E92C5F" w:rsidRDefault="00DD65D6" w:rsidP="000965E5">
            <w:pPr>
              <w:cnfStyle w:val="000000000000" w:firstRow="0" w:lastRow="0" w:firstColumn="0" w:lastColumn="0" w:oddVBand="0" w:evenVBand="0" w:oddHBand="0" w:evenHBand="0" w:firstRowFirstColumn="0" w:firstRowLastColumn="0" w:lastRowFirstColumn="0" w:lastRowLastColumn="0"/>
              <w:rPr>
                <w:rFonts w:cstheme="minorHAnsi"/>
              </w:rPr>
            </w:pPr>
            <w:r>
              <w:t>17914</w:t>
            </w:r>
          </w:p>
        </w:tc>
      </w:tr>
      <w:tr w:rsidR="00BF6588" w:rsidRPr="00E92C5F" w14:paraId="77A58810" w14:textId="77777777" w:rsidTr="000965E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39248FC0" w14:textId="5E77A438" w:rsidR="00BF6588" w:rsidRPr="001D0A36" w:rsidRDefault="00BF6588" w:rsidP="000965E5">
            <w:pPr>
              <w:rPr>
                <w:rFonts w:cstheme="minorHAnsi"/>
                <w:b w:val="0"/>
              </w:rPr>
            </w:pPr>
            <w:r w:rsidRPr="001D0A36">
              <w:rPr>
                <w:rFonts w:ascii="Calibri" w:hAnsi="Calibri" w:cs="Calibri"/>
                <w:b w:val="0"/>
              </w:rPr>
              <w:t>DY</w:t>
            </w:r>
          </w:p>
        </w:tc>
        <w:tc>
          <w:tcPr>
            <w:tcW w:w="2705" w:type="dxa"/>
          </w:tcPr>
          <w:p w14:paraId="4AAB9224" w14:textId="0C97F4EC" w:rsidR="00BF6588" w:rsidRPr="002D0A1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i/>
              </w:rPr>
            </w:pPr>
            <w:r w:rsidRPr="002D0A1F">
              <w:rPr>
                <w:rFonts w:ascii="Calibri" w:hAnsi="Calibri" w:cs="Calibri"/>
                <w:i/>
              </w:rPr>
              <w:t>pTEF1-coAtCHS3-tMDH1</w:t>
            </w:r>
          </w:p>
        </w:tc>
        <w:tc>
          <w:tcPr>
            <w:tcW w:w="810" w:type="dxa"/>
          </w:tcPr>
          <w:p w14:paraId="33123D4E" w14:textId="033EA116" w:rsidR="00BF6588" w:rsidRPr="001D0A36"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sidRPr="001D0A36">
              <w:rPr>
                <w:rFonts w:ascii="Calibri" w:hAnsi="Calibri" w:cs="Calibri"/>
              </w:rPr>
              <w:t xml:space="preserve">AM </w:t>
            </w:r>
          </w:p>
        </w:tc>
        <w:tc>
          <w:tcPr>
            <w:tcW w:w="900" w:type="dxa"/>
          </w:tcPr>
          <w:p w14:paraId="5DC6A516" w14:textId="76D92427"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ascii="Calibri" w:hAnsi="Calibri" w:cs="Calibri"/>
              </w:rPr>
              <w:t>2292</w:t>
            </w:r>
          </w:p>
        </w:tc>
        <w:tc>
          <w:tcPr>
            <w:tcW w:w="1675" w:type="dxa"/>
          </w:tcPr>
          <w:p w14:paraId="28B82F56" w14:textId="507BA154" w:rsidR="00BF6588" w:rsidRPr="00E92C5F" w:rsidRDefault="000965E5"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lang w:val="en-US"/>
              </w:rPr>
              <w:t>pUDC352</w:t>
            </w:r>
          </w:p>
        </w:tc>
        <w:tc>
          <w:tcPr>
            <w:tcW w:w="0" w:type="auto"/>
          </w:tcPr>
          <w:p w14:paraId="3CFCB0C3" w14:textId="59F7AA99"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17915</w:t>
            </w:r>
          </w:p>
        </w:tc>
        <w:tc>
          <w:tcPr>
            <w:tcW w:w="0" w:type="auto"/>
          </w:tcPr>
          <w:p w14:paraId="4515FD5C" w14:textId="2E606EED"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17916</w:t>
            </w:r>
          </w:p>
        </w:tc>
      </w:tr>
      <w:tr w:rsidR="00BF6588" w:rsidRPr="00E92C5F" w14:paraId="5DA2BE31" w14:textId="77777777" w:rsidTr="000965E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2461BF42" w14:textId="2EE3DA47" w:rsidR="00BF6588" w:rsidRPr="001D0A36" w:rsidRDefault="00BF6588" w:rsidP="000965E5">
            <w:pPr>
              <w:rPr>
                <w:rFonts w:cstheme="minorHAnsi"/>
                <w:b w:val="0"/>
              </w:rPr>
            </w:pPr>
            <w:r w:rsidRPr="001D0A36">
              <w:rPr>
                <w:rFonts w:ascii="Calibri" w:hAnsi="Calibri" w:cs="Calibri"/>
                <w:b w:val="0"/>
              </w:rPr>
              <w:t>AM</w:t>
            </w:r>
          </w:p>
        </w:tc>
        <w:tc>
          <w:tcPr>
            <w:tcW w:w="2705" w:type="dxa"/>
          </w:tcPr>
          <w:p w14:paraId="54F2FAC0" w14:textId="3C9BA6F9" w:rsidR="00BF6588" w:rsidRPr="002D0A1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i/>
              </w:rPr>
            </w:pPr>
            <w:r w:rsidRPr="002D0A1F">
              <w:rPr>
                <w:rFonts w:ascii="Calibri" w:hAnsi="Calibri" w:cs="Calibri"/>
                <w:i/>
              </w:rPr>
              <w:t>tSDH4-AtCHI1-pSkADH1</w:t>
            </w:r>
          </w:p>
        </w:tc>
        <w:tc>
          <w:tcPr>
            <w:tcW w:w="810" w:type="dxa"/>
          </w:tcPr>
          <w:p w14:paraId="088A854D" w14:textId="2F21A0D9"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sidRPr="001D0A36">
              <w:rPr>
                <w:rFonts w:ascii="Calibri" w:hAnsi="Calibri" w:cs="Calibri"/>
              </w:rPr>
              <w:t xml:space="preserve">AB </w:t>
            </w:r>
          </w:p>
        </w:tc>
        <w:tc>
          <w:tcPr>
            <w:tcW w:w="900" w:type="dxa"/>
          </w:tcPr>
          <w:p w14:paraId="45287D84" w14:textId="034CECD3"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ascii="Calibri" w:hAnsi="Calibri" w:cs="Calibri"/>
              </w:rPr>
              <w:t>1849</w:t>
            </w:r>
          </w:p>
        </w:tc>
        <w:tc>
          <w:tcPr>
            <w:tcW w:w="1675" w:type="dxa"/>
          </w:tcPr>
          <w:p w14:paraId="3D6400AD" w14:textId="3F2E11FE" w:rsidR="00BF6588" w:rsidRPr="00E92C5F" w:rsidRDefault="000965E5"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lang w:val="en-US"/>
              </w:rPr>
              <w:t>pUDC353</w:t>
            </w:r>
          </w:p>
        </w:tc>
        <w:tc>
          <w:tcPr>
            <w:tcW w:w="0" w:type="auto"/>
          </w:tcPr>
          <w:p w14:paraId="407AD0E1" w14:textId="0D588754"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t>17917</w:t>
            </w:r>
          </w:p>
        </w:tc>
        <w:tc>
          <w:tcPr>
            <w:tcW w:w="0" w:type="auto"/>
          </w:tcPr>
          <w:p w14:paraId="42AC0E05" w14:textId="448C4ACC"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t>15587</w:t>
            </w:r>
          </w:p>
        </w:tc>
      </w:tr>
      <w:tr w:rsidR="00BF6588" w:rsidRPr="00E92C5F" w14:paraId="78AB720F" w14:textId="77777777" w:rsidTr="000965E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4767389D" w14:textId="601CFEE7" w:rsidR="00BF6588" w:rsidRPr="001D0A36" w:rsidRDefault="00BF6588" w:rsidP="000965E5">
            <w:pPr>
              <w:rPr>
                <w:rFonts w:cstheme="minorHAnsi"/>
                <w:b w:val="0"/>
              </w:rPr>
            </w:pPr>
            <w:r w:rsidRPr="001D0A36">
              <w:rPr>
                <w:rFonts w:ascii="Calibri" w:hAnsi="Calibri" w:cs="Calibri"/>
                <w:b w:val="0"/>
              </w:rPr>
              <w:t xml:space="preserve">AB </w:t>
            </w:r>
          </w:p>
        </w:tc>
        <w:tc>
          <w:tcPr>
            <w:tcW w:w="2705" w:type="dxa"/>
          </w:tcPr>
          <w:p w14:paraId="5DF3BE91" w14:textId="3A6182DD" w:rsidR="00BF6588" w:rsidRPr="002D0A1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i/>
              </w:rPr>
            </w:pPr>
            <w:r w:rsidRPr="002D0A1F">
              <w:rPr>
                <w:rFonts w:ascii="Calibri" w:hAnsi="Calibri" w:cs="Calibri"/>
                <w:i/>
              </w:rPr>
              <w:t>tADH3-coAtC4H-pSeFBA1</w:t>
            </w:r>
          </w:p>
        </w:tc>
        <w:tc>
          <w:tcPr>
            <w:tcW w:w="810" w:type="dxa"/>
          </w:tcPr>
          <w:p w14:paraId="6AE2B137" w14:textId="3824815F" w:rsidR="00BF6588" w:rsidRPr="001D0A36"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sidRPr="001D0A36">
              <w:rPr>
                <w:rFonts w:ascii="Calibri" w:hAnsi="Calibri" w:cs="Calibri"/>
              </w:rPr>
              <w:t xml:space="preserve">DC </w:t>
            </w:r>
          </w:p>
        </w:tc>
        <w:tc>
          <w:tcPr>
            <w:tcW w:w="900" w:type="dxa"/>
          </w:tcPr>
          <w:p w14:paraId="15B58471" w14:textId="3926097C"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ascii="Calibri" w:hAnsi="Calibri" w:cs="Calibri"/>
              </w:rPr>
              <w:t>2603</w:t>
            </w:r>
          </w:p>
        </w:tc>
        <w:tc>
          <w:tcPr>
            <w:tcW w:w="1675" w:type="dxa"/>
          </w:tcPr>
          <w:p w14:paraId="6FA6A775" w14:textId="4A6103A0" w:rsidR="00BF6588" w:rsidRPr="00E92C5F" w:rsidRDefault="000965E5"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lang w:val="en-US"/>
              </w:rPr>
              <w:t>pUDC354</w:t>
            </w:r>
          </w:p>
        </w:tc>
        <w:tc>
          <w:tcPr>
            <w:tcW w:w="0" w:type="auto"/>
          </w:tcPr>
          <w:p w14:paraId="67732D7C" w14:textId="184C4988"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15168</w:t>
            </w:r>
          </w:p>
        </w:tc>
        <w:tc>
          <w:tcPr>
            <w:tcW w:w="0" w:type="auto"/>
          </w:tcPr>
          <w:p w14:paraId="48A4E329" w14:textId="551E3FA3"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14460</w:t>
            </w:r>
          </w:p>
        </w:tc>
      </w:tr>
      <w:tr w:rsidR="00BF6588" w:rsidRPr="00E92C5F" w14:paraId="5D6C0780" w14:textId="77777777" w:rsidTr="000965E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443A54E" w14:textId="536BDD00" w:rsidR="00BF6588" w:rsidRPr="001D0A36" w:rsidRDefault="00BF6588" w:rsidP="000965E5">
            <w:pPr>
              <w:rPr>
                <w:rFonts w:cstheme="minorHAnsi"/>
                <w:b w:val="0"/>
              </w:rPr>
            </w:pPr>
            <w:r w:rsidRPr="001D0A36">
              <w:rPr>
                <w:rFonts w:ascii="Calibri" w:hAnsi="Calibri" w:cs="Calibri"/>
                <w:b w:val="0"/>
              </w:rPr>
              <w:t xml:space="preserve">DC </w:t>
            </w:r>
          </w:p>
        </w:tc>
        <w:tc>
          <w:tcPr>
            <w:tcW w:w="2705" w:type="dxa"/>
          </w:tcPr>
          <w:p w14:paraId="122984EB" w14:textId="49E61B0C" w:rsidR="00BF6588" w:rsidRPr="002D0A1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i/>
              </w:rPr>
            </w:pPr>
            <w:r w:rsidRPr="002D0A1F">
              <w:rPr>
                <w:rFonts w:ascii="Calibri" w:hAnsi="Calibri" w:cs="Calibri"/>
                <w:i/>
              </w:rPr>
              <w:t>tSDH3-coAtF3H-pSkTDH3</w:t>
            </w:r>
          </w:p>
        </w:tc>
        <w:tc>
          <w:tcPr>
            <w:tcW w:w="810" w:type="dxa"/>
          </w:tcPr>
          <w:p w14:paraId="5DDCEE35" w14:textId="2E5F7ACF"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sidRPr="001D0A36">
              <w:rPr>
                <w:rFonts w:ascii="Calibri" w:hAnsi="Calibri" w:cs="Calibri"/>
              </w:rPr>
              <w:t>EA</w:t>
            </w:r>
          </w:p>
        </w:tc>
        <w:tc>
          <w:tcPr>
            <w:tcW w:w="900" w:type="dxa"/>
          </w:tcPr>
          <w:p w14:paraId="7FAB41FD" w14:textId="0346A1AF"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ascii="Calibri" w:hAnsi="Calibri" w:cs="Calibri"/>
              </w:rPr>
              <w:t>2186</w:t>
            </w:r>
          </w:p>
        </w:tc>
        <w:tc>
          <w:tcPr>
            <w:tcW w:w="1675" w:type="dxa"/>
          </w:tcPr>
          <w:p w14:paraId="680F85D6" w14:textId="2260E920" w:rsidR="00BF6588" w:rsidRPr="00E92C5F" w:rsidRDefault="000965E5"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lang w:val="en-US"/>
              </w:rPr>
              <w:t>pUDC355</w:t>
            </w:r>
          </w:p>
        </w:tc>
        <w:tc>
          <w:tcPr>
            <w:tcW w:w="0" w:type="auto"/>
          </w:tcPr>
          <w:p w14:paraId="368E578E" w14:textId="41AD99BB"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t>17918</w:t>
            </w:r>
          </w:p>
        </w:tc>
        <w:tc>
          <w:tcPr>
            <w:tcW w:w="0" w:type="auto"/>
          </w:tcPr>
          <w:p w14:paraId="0DC1C33F" w14:textId="047C2DA8"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t>17919</w:t>
            </w:r>
          </w:p>
        </w:tc>
      </w:tr>
      <w:tr w:rsidR="00BF6588" w:rsidRPr="00E92C5F" w14:paraId="5C2B9D08" w14:textId="77777777" w:rsidTr="000965E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4689B82" w14:textId="11C3E47F" w:rsidR="00BF6588" w:rsidRPr="001D0A36" w:rsidRDefault="00BF6588" w:rsidP="000965E5">
            <w:pPr>
              <w:rPr>
                <w:rFonts w:cstheme="minorHAnsi"/>
                <w:b w:val="0"/>
              </w:rPr>
            </w:pPr>
            <w:r w:rsidRPr="001D0A36">
              <w:rPr>
                <w:rFonts w:ascii="Calibri" w:hAnsi="Calibri" w:cs="Calibri"/>
                <w:b w:val="0"/>
              </w:rPr>
              <w:t>EA</w:t>
            </w:r>
          </w:p>
        </w:tc>
        <w:tc>
          <w:tcPr>
            <w:tcW w:w="2705" w:type="dxa"/>
          </w:tcPr>
          <w:p w14:paraId="0C22942F" w14:textId="1BA86F22" w:rsidR="00BF6588" w:rsidRPr="002D0A1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i/>
              </w:rPr>
            </w:pPr>
            <w:r w:rsidRPr="002D0A1F">
              <w:rPr>
                <w:rFonts w:ascii="Calibri" w:hAnsi="Calibri" w:cs="Calibri"/>
                <w:i/>
              </w:rPr>
              <w:t>tACO1-coGhDFR-pSePGK1</w:t>
            </w:r>
          </w:p>
        </w:tc>
        <w:tc>
          <w:tcPr>
            <w:tcW w:w="810" w:type="dxa"/>
          </w:tcPr>
          <w:p w14:paraId="259B8D44" w14:textId="1FF7146B" w:rsidR="00BF6588" w:rsidRPr="001D0A36"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sidRPr="001D0A36">
              <w:rPr>
                <w:rFonts w:ascii="Calibri" w:hAnsi="Calibri" w:cs="Calibri"/>
              </w:rPr>
              <w:t>EB</w:t>
            </w:r>
          </w:p>
        </w:tc>
        <w:tc>
          <w:tcPr>
            <w:tcW w:w="900" w:type="dxa"/>
          </w:tcPr>
          <w:p w14:paraId="5B873A66" w14:textId="47B57391"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ascii="Calibri" w:hAnsi="Calibri" w:cs="Calibri"/>
              </w:rPr>
              <w:t>2202</w:t>
            </w:r>
          </w:p>
        </w:tc>
        <w:tc>
          <w:tcPr>
            <w:tcW w:w="1675" w:type="dxa"/>
          </w:tcPr>
          <w:p w14:paraId="6DD84CF1" w14:textId="3B81C552" w:rsidR="00BF6588" w:rsidRPr="00E92C5F" w:rsidRDefault="000965E5"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lang w:val="en-US"/>
              </w:rPr>
              <w:t>pUDC356</w:t>
            </w:r>
          </w:p>
        </w:tc>
        <w:tc>
          <w:tcPr>
            <w:tcW w:w="0" w:type="auto"/>
          </w:tcPr>
          <w:p w14:paraId="1E0CBD5A" w14:textId="3BEF8508"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17920</w:t>
            </w:r>
          </w:p>
        </w:tc>
        <w:tc>
          <w:tcPr>
            <w:tcW w:w="0" w:type="auto"/>
          </w:tcPr>
          <w:p w14:paraId="69C8ECA6" w14:textId="2AF0268D"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17921</w:t>
            </w:r>
          </w:p>
        </w:tc>
      </w:tr>
      <w:tr w:rsidR="00BF6588" w:rsidRPr="00E92C5F" w14:paraId="03422AC5" w14:textId="77777777" w:rsidTr="000965E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03417FF" w14:textId="23218BCB" w:rsidR="00BF6588" w:rsidRPr="001D0A36" w:rsidRDefault="00BF6588" w:rsidP="000965E5">
            <w:pPr>
              <w:rPr>
                <w:rFonts w:cstheme="minorHAnsi"/>
                <w:b w:val="0"/>
              </w:rPr>
            </w:pPr>
            <w:r w:rsidRPr="001D0A36">
              <w:rPr>
                <w:rFonts w:ascii="Calibri" w:hAnsi="Calibri" w:cs="Calibri"/>
                <w:b w:val="0"/>
              </w:rPr>
              <w:t>EB</w:t>
            </w:r>
          </w:p>
        </w:tc>
        <w:tc>
          <w:tcPr>
            <w:tcW w:w="2705" w:type="dxa"/>
          </w:tcPr>
          <w:p w14:paraId="39894E2E" w14:textId="38242172" w:rsidR="00BF6588" w:rsidRPr="002D0A1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i/>
              </w:rPr>
            </w:pPr>
            <w:r w:rsidRPr="002D0A1F">
              <w:rPr>
                <w:rFonts w:ascii="Calibri" w:hAnsi="Calibri" w:cs="Calibri"/>
                <w:i/>
              </w:rPr>
              <w:t>tFUM1-</w:t>
            </w:r>
            <w:r w:rsidR="00555C63" w:rsidRPr="00555C63">
              <w:rPr>
                <w:rFonts w:ascii="Calibri" w:hAnsi="Calibri" w:cs="Calibri"/>
                <w:i/>
              </w:rPr>
              <w:t>coAtANS</w:t>
            </w:r>
            <w:r w:rsidRPr="002D0A1F">
              <w:rPr>
                <w:rFonts w:ascii="Calibri" w:hAnsi="Calibri" w:cs="Calibri"/>
                <w:i/>
              </w:rPr>
              <w:t>-pSeENO2</w:t>
            </w:r>
          </w:p>
        </w:tc>
        <w:tc>
          <w:tcPr>
            <w:tcW w:w="810" w:type="dxa"/>
          </w:tcPr>
          <w:p w14:paraId="63890B8F" w14:textId="64D70FB5"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sidRPr="001D0A36">
              <w:rPr>
                <w:rFonts w:ascii="Calibri" w:hAnsi="Calibri" w:cs="Calibri"/>
              </w:rPr>
              <w:t>EC</w:t>
            </w:r>
          </w:p>
        </w:tc>
        <w:tc>
          <w:tcPr>
            <w:tcW w:w="900" w:type="dxa"/>
          </w:tcPr>
          <w:p w14:paraId="1B8D466B" w14:textId="171F55FA"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ascii="Calibri" w:hAnsi="Calibri" w:cs="Calibri"/>
              </w:rPr>
              <w:t>2180</w:t>
            </w:r>
          </w:p>
        </w:tc>
        <w:tc>
          <w:tcPr>
            <w:tcW w:w="1675" w:type="dxa"/>
          </w:tcPr>
          <w:p w14:paraId="15D325B4" w14:textId="5A50B670" w:rsidR="00BF6588" w:rsidRPr="00E92C5F" w:rsidRDefault="000965E5" w:rsidP="000965E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lang w:val="en-US"/>
              </w:rPr>
              <w:t>pUDC357</w:t>
            </w:r>
          </w:p>
        </w:tc>
        <w:tc>
          <w:tcPr>
            <w:tcW w:w="0" w:type="auto"/>
          </w:tcPr>
          <w:p w14:paraId="605A3205" w14:textId="6ECF6589"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t>17922</w:t>
            </w:r>
          </w:p>
        </w:tc>
        <w:tc>
          <w:tcPr>
            <w:tcW w:w="0" w:type="auto"/>
          </w:tcPr>
          <w:p w14:paraId="7F3DDC87" w14:textId="5A03C29E"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rPr>
            </w:pPr>
            <w:r>
              <w:t>17923</w:t>
            </w:r>
          </w:p>
        </w:tc>
      </w:tr>
      <w:tr w:rsidR="00BF6588" w:rsidRPr="00E92C5F" w14:paraId="737961AA" w14:textId="77777777" w:rsidTr="000965E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C6F87A2" w14:textId="58FCB24D" w:rsidR="00BF6588" w:rsidRPr="001D0A36" w:rsidRDefault="00BF6588" w:rsidP="000965E5">
            <w:pPr>
              <w:rPr>
                <w:rFonts w:cstheme="minorHAnsi"/>
                <w:b w:val="0"/>
              </w:rPr>
            </w:pPr>
            <w:r w:rsidRPr="001D0A36">
              <w:rPr>
                <w:rFonts w:ascii="Calibri" w:hAnsi="Calibri" w:cs="Calibri"/>
                <w:b w:val="0"/>
              </w:rPr>
              <w:t>EC</w:t>
            </w:r>
          </w:p>
        </w:tc>
        <w:tc>
          <w:tcPr>
            <w:tcW w:w="2705" w:type="dxa"/>
          </w:tcPr>
          <w:p w14:paraId="7DB310F1" w14:textId="7764B7C5" w:rsidR="00BF6588" w:rsidRPr="002D0A1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i/>
              </w:rPr>
            </w:pPr>
            <w:r w:rsidRPr="002D0A1F">
              <w:rPr>
                <w:rFonts w:ascii="Calibri" w:hAnsi="Calibri" w:cs="Calibri"/>
                <w:i/>
              </w:rPr>
              <w:t>tDIC1-coAt3GT-pSePYK1</w:t>
            </w:r>
          </w:p>
        </w:tc>
        <w:tc>
          <w:tcPr>
            <w:tcW w:w="810" w:type="dxa"/>
          </w:tcPr>
          <w:p w14:paraId="599DDC25" w14:textId="60595C55" w:rsidR="00BF6588" w:rsidRPr="001D0A36"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ascii="Calibri" w:hAnsi="Calibri" w:cs="Calibri"/>
              </w:rPr>
              <w:t xml:space="preserve">CJ </w:t>
            </w:r>
          </w:p>
        </w:tc>
        <w:tc>
          <w:tcPr>
            <w:tcW w:w="900" w:type="dxa"/>
          </w:tcPr>
          <w:p w14:paraId="1813552E" w14:textId="28320933"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ascii="Calibri" w:hAnsi="Calibri" w:cs="Calibri"/>
              </w:rPr>
              <w:t>2498</w:t>
            </w:r>
          </w:p>
        </w:tc>
        <w:tc>
          <w:tcPr>
            <w:tcW w:w="1675" w:type="dxa"/>
          </w:tcPr>
          <w:p w14:paraId="38B7821B" w14:textId="6259BE39" w:rsidR="00BF6588" w:rsidRPr="00E92C5F" w:rsidRDefault="000965E5" w:rsidP="000965E5">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lang w:val="en-US"/>
              </w:rPr>
              <w:t>pUDC358</w:t>
            </w:r>
          </w:p>
        </w:tc>
        <w:tc>
          <w:tcPr>
            <w:tcW w:w="0" w:type="auto"/>
          </w:tcPr>
          <w:p w14:paraId="730708B7" w14:textId="25772C9C"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17924</w:t>
            </w:r>
          </w:p>
        </w:tc>
        <w:tc>
          <w:tcPr>
            <w:tcW w:w="0" w:type="auto"/>
          </w:tcPr>
          <w:p w14:paraId="6FE65C8C" w14:textId="5D4E079B" w:rsidR="00BF6588" w:rsidRPr="00E92C5F" w:rsidRDefault="00BF6588" w:rsidP="000965E5">
            <w:pPr>
              <w:cnfStyle w:val="000000100000" w:firstRow="0" w:lastRow="0" w:firstColumn="0" w:lastColumn="0" w:oddVBand="0" w:evenVBand="0" w:oddHBand="1" w:evenHBand="0" w:firstRowFirstColumn="0" w:firstRowLastColumn="0" w:lastRowFirstColumn="0" w:lastRowLastColumn="0"/>
              <w:rPr>
                <w:rFonts w:cstheme="minorHAnsi"/>
              </w:rPr>
            </w:pPr>
            <w:r>
              <w:t>17925</w:t>
            </w:r>
          </w:p>
        </w:tc>
      </w:tr>
      <w:tr w:rsidR="00BF6588" w:rsidRPr="00E92C5F" w14:paraId="2CEDE11F" w14:textId="77777777" w:rsidTr="000965E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2A4ABE0" w14:textId="2132A646" w:rsidR="00BF6588" w:rsidRPr="001D0A36" w:rsidRDefault="00BF6588" w:rsidP="000965E5">
            <w:pPr>
              <w:rPr>
                <w:rFonts w:cstheme="minorHAnsi"/>
                <w:b w:val="0"/>
              </w:rPr>
            </w:pPr>
            <w:r>
              <w:rPr>
                <w:rFonts w:ascii="Calibri" w:hAnsi="Calibri" w:cs="Calibri"/>
                <w:b w:val="0"/>
              </w:rPr>
              <w:t>CJ</w:t>
            </w:r>
          </w:p>
        </w:tc>
        <w:tc>
          <w:tcPr>
            <w:tcW w:w="2705" w:type="dxa"/>
          </w:tcPr>
          <w:p w14:paraId="52626041" w14:textId="6DEAFD2B"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ascii="Calibri" w:hAnsi="Calibri" w:cs="Calibri"/>
              </w:rPr>
              <w:t>ARS106</w:t>
            </w:r>
          </w:p>
        </w:tc>
        <w:tc>
          <w:tcPr>
            <w:tcW w:w="810" w:type="dxa"/>
          </w:tcPr>
          <w:p w14:paraId="23137A14" w14:textId="0BAF5358" w:rsidR="00BF6588" w:rsidRPr="001D0A36"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1D0A36">
              <w:rPr>
                <w:rFonts w:ascii="Calibri" w:hAnsi="Calibri" w:cs="Calibri"/>
              </w:rPr>
              <w:t>DL</w:t>
            </w:r>
          </w:p>
        </w:tc>
        <w:tc>
          <w:tcPr>
            <w:tcW w:w="900" w:type="dxa"/>
          </w:tcPr>
          <w:p w14:paraId="3D3F0A49" w14:textId="3B460E68"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rPr>
                <w:rFonts w:cstheme="minorHAnsi"/>
                <w:lang w:val="en-US"/>
              </w:rPr>
              <w:t>236</w:t>
            </w:r>
          </w:p>
        </w:tc>
        <w:tc>
          <w:tcPr>
            <w:tcW w:w="1675" w:type="dxa"/>
          </w:tcPr>
          <w:p w14:paraId="367A7520" w14:textId="51965120" w:rsidR="00BF6588" w:rsidRPr="000965E5" w:rsidRDefault="000965E5"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0965E5">
              <w:rPr>
                <w:rFonts w:cstheme="minorHAnsi"/>
                <w:lang w:val="en-US"/>
              </w:rPr>
              <w:t>CEN.PK113-7D genomic DN</w:t>
            </w:r>
            <w:r>
              <w:rPr>
                <w:rFonts w:cstheme="minorHAnsi"/>
                <w:lang w:val="en-US"/>
              </w:rPr>
              <w:t>A</w:t>
            </w:r>
          </w:p>
        </w:tc>
        <w:tc>
          <w:tcPr>
            <w:tcW w:w="0" w:type="auto"/>
          </w:tcPr>
          <w:p w14:paraId="12EC27F7" w14:textId="67F72F9E"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t>13183</w:t>
            </w:r>
          </w:p>
        </w:tc>
        <w:tc>
          <w:tcPr>
            <w:tcW w:w="0" w:type="auto"/>
          </w:tcPr>
          <w:p w14:paraId="08C5F252" w14:textId="1586A7D8" w:rsidR="00BF6588" w:rsidRPr="00E92C5F" w:rsidRDefault="00BF6588" w:rsidP="000965E5">
            <w:pPr>
              <w:cnfStyle w:val="000000000000" w:firstRow="0" w:lastRow="0" w:firstColumn="0" w:lastColumn="0" w:oddVBand="0" w:evenVBand="0" w:oddHBand="0" w:evenHBand="0" w:firstRowFirstColumn="0" w:firstRowLastColumn="0" w:lastRowFirstColumn="0" w:lastRowLastColumn="0"/>
              <w:rPr>
                <w:rFonts w:cstheme="minorHAnsi"/>
                <w:lang w:val="en-US"/>
              </w:rPr>
            </w:pPr>
            <w:r>
              <w:t>17926</w:t>
            </w:r>
          </w:p>
        </w:tc>
      </w:tr>
    </w:tbl>
    <w:p w14:paraId="20F42D44" w14:textId="77777777" w:rsidR="000B4585" w:rsidRDefault="000B4585"/>
    <w:p w14:paraId="437D0829" w14:textId="77777777" w:rsidR="000965E5" w:rsidRDefault="000965E5">
      <w:pPr>
        <w:rPr>
          <w:rFonts w:asciiTheme="majorHAnsi" w:eastAsiaTheme="majorEastAsia" w:hAnsiTheme="majorHAnsi" w:cstheme="majorBidi"/>
          <w:color w:val="2E74B5" w:themeColor="accent1" w:themeShade="BF"/>
          <w:sz w:val="26"/>
          <w:szCs w:val="26"/>
        </w:rPr>
      </w:pPr>
      <w:r>
        <w:br w:type="page"/>
      </w:r>
    </w:p>
    <w:p w14:paraId="102FBF42" w14:textId="6F842D44" w:rsidR="000B4585" w:rsidRDefault="00445DB8">
      <w:pPr>
        <w:pStyle w:val="Heading2"/>
      </w:pPr>
      <w:r>
        <w:lastRenderedPageBreak/>
        <w:t xml:space="preserve">Supplementary </w:t>
      </w:r>
      <w:r w:rsidR="000B4585">
        <w:t xml:space="preserve">Table </w:t>
      </w:r>
      <w:r w:rsidR="00D54A60">
        <w:t>26</w:t>
      </w:r>
      <w:r>
        <w:t xml:space="preserve"> -</w:t>
      </w:r>
      <w:r w:rsidR="000B4585">
        <w:t xml:space="preserve"> List of primers for amplifying the fragments of the “basic design” of the anthocyanin pathway</w:t>
      </w:r>
      <w:r w:rsidR="002316E2">
        <w:t xml:space="preserve"> and diagnosing integration</w:t>
      </w:r>
    </w:p>
    <w:tbl>
      <w:tblPr>
        <w:tblStyle w:val="LightShading1"/>
        <w:tblW w:w="5000" w:type="pct"/>
        <w:tblLayout w:type="fixed"/>
        <w:tblLook w:val="04A0" w:firstRow="1" w:lastRow="0" w:firstColumn="1" w:lastColumn="0" w:noHBand="0" w:noVBand="1"/>
      </w:tblPr>
      <w:tblGrid>
        <w:gridCol w:w="990"/>
        <w:gridCol w:w="2250"/>
        <w:gridCol w:w="6120"/>
      </w:tblGrid>
      <w:tr w:rsidR="000965E5" w:rsidRPr="00C6397C" w14:paraId="10EAFC2A" w14:textId="77777777" w:rsidTr="00445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2D1240FE" w14:textId="77777777" w:rsidR="000965E5" w:rsidRPr="00E9059C" w:rsidRDefault="000965E5" w:rsidP="00445DB8">
            <w:pPr>
              <w:jc w:val="both"/>
              <w:rPr>
                <w:rFonts w:eastAsia="Calibri" w:cstheme="minorHAnsi"/>
              </w:rPr>
            </w:pPr>
            <w:r w:rsidRPr="00E9059C">
              <w:rPr>
                <w:rFonts w:cstheme="minorHAnsi"/>
                <w:lang w:val="en-GB"/>
              </w:rPr>
              <w:t>Primer number</w:t>
            </w:r>
          </w:p>
        </w:tc>
        <w:tc>
          <w:tcPr>
            <w:tcW w:w="1202" w:type="pct"/>
          </w:tcPr>
          <w:p w14:paraId="30542D30" w14:textId="77777777" w:rsidR="000965E5" w:rsidRPr="00E9059C" w:rsidRDefault="000965E5" w:rsidP="00445DB8">
            <w:pPr>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Primer name</w:t>
            </w:r>
          </w:p>
        </w:tc>
        <w:tc>
          <w:tcPr>
            <w:tcW w:w="3269" w:type="pct"/>
          </w:tcPr>
          <w:p w14:paraId="285646E8" w14:textId="77777777" w:rsidR="000965E5" w:rsidRPr="00E9059C" w:rsidRDefault="000965E5" w:rsidP="00445DB8">
            <w:pPr>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Sequence (5’ to 3’)</w:t>
            </w:r>
          </w:p>
        </w:tc>
      </w:tr>
      <w:tr w:rsidR="000965E5" w:rsidRPr="00C6397C" w14:paraId="647D4630"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7F4AF503" w14:textId="6BC19786" w:rsidR="000965E5" w:rsidRPr="000965E5" w:rsidRDefault="000965E5" w:rsidP="00445DB8">
            <w:pPr>
              <w:jc w:val="both"/>
              <w:rPr>
                <w:b w:val="0"/>
              </w:rPr>
            </w:pPr>
            <w:r w:rsidRPr="000965E5">
              <w:rPr>
                <w:rFonts w:ascii="Calibri" w:hAnsi="Calibri" w:cs="Calibri"/>
                <w:b w:val="0"/>
              </w:rPr>
              <w:t>13183</w:t>
            </w:r>
          </w:p>
        </w:tc>
        <w:tc>
          <w:tcPr>
            <w:tcW w:w="1202" w:type="pct"/>
          </w:tcPr>
          <w:p w14:paraId="79A67B68" w14:textId="4D142EB1" w:rsidR="000965E5" w:rsidRPr="00C556CD" w:rsidRDefault="000965E5" w:rsidP="00445DB8">
            <w:pPr>
              <w:jc w:val="both"/>
              <w:cnfStyle w:val="000000100000" w:firstRow="0" w:lastRow="0" w:firstColumn="0" w:lastColumn="0" w:oddVBand="0" w:evenVBand="0" w:oddHBand="1" w:evenHBand="0" w:firstRowFirstColumn="0" w:firstRowLastColumn="0" w:lastRowFirstColumn="0" w:lastRowLastColumn="0"/>
            </w:pPr>
            <w:r w:rsidRPr="000965E5">
              <w:t>ARS106 + Tag CJ Fw</w:t>
            </w:r>
          </w:p>
        </w:tc>
        <w:tc>
          <w:tcPr>
            <w:tcW w:w="3269" w:type="pct"/>
          </w:tcPr>
          <w:p w14:paraId="02D946C9" w14:textId="613E6AFF" w:rsidR="000965E5" w:rsidRPr="00377775" w:rsidRDefault="000965E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TCGACCCATGTTTATCGCTAGCAGTCGCTTCAGCTAGATTCACAGAGTGGCCGTGACAATCAATGTTTTATCTACGTTGGAGTAA</w:t>
            </w:r>
          </w:p>
        </w:tc>
      </w:tr>
      <w:tr w:rsidR="000965E5" w:rsidRPr="00C6397C" w14:paraId="7D19FBDB"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34FA8FFC" w14:textId="7CDEE2EB" w:rsidR="000965E5" w:rsidRPr="000965E5" w:rsidRDefault="000965E5" w:rsidP="00445DB8">
            <w:pPr>
              <w:jc w:val="both"/>
              <w:rPr>
                <w:b w:val="0"/>
              </w:rPr>
            </w:pPr>
            <w:r w:rsidRPr="000965E5">
              <w:rPr>
                <w:rFonts w:ascii="Calibri" w:hAnsi="Calibri" w:cs="Calibri"/>
                <w:b w:val="0"/>
              </w:rPr>
              <w:t>14460</w:t>
            </w:r>
          </w:p>
        </w:tc>
        <w:tc>
          <w:tcPr>
            <w:tcW w:w="1202" w:type="pct"/>
          </w:tcPr>
          <w:p w14:paraId="0B727A49" w14:textId="6FD11799" w:rsidR="000965E5" w:rsidRPr="00C556CD" w:rsidRDefault="000965E5" w:rsidP="00445DB8">
            <w:pPr>
              <w:jc w:val="both"/>
              <w:cnfStyle w:val="000000000000" w:firstRow="0" w:lastRow="0" w:firstColumn="0" w:lastColumn="0" w:oddVBand="0" w:evenVBand="0" w:oddHBand="0" w:evenHBand="0" w:firstRowFirstColumn="0" w:firstRowLastColumn="0" w:lastRowFirstColumn="0" w:lastRowLastColumn="0"/>
            </w:pPr>
            <w:r w:rsidRPr="000965E5">
              <w:t>DC - pFBA1 - FW NEW</w:t>
            </w:r>
          </w:p>
        </w:tc>
        <w:tc>
          <w:tcPr>
            <w:tcW w:w="3269" w:type="pct"/>
          </w:tcPr>
          <w:p w14:paraId="41C9FDCA" w14:textId="68AA49D1" w:rsidR="000965E5" w:rsidRPr="00377775" w:rsidRDefault="000965E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TGAGCCAGTGCATTCCATCGATGCAGATTCGCGTCCACGTAACGTATCGGAAGCATAGGCCTTTTCCCATGTTTCCAATG</w:t>
            </w:r>
          </w:p>
        </w:tc>
      </w:tr>
      <w:tr w:rsidR="000965E5" w:rsidRPr="00C6397C" w14:paraId="1FABFC1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35A09E7D" w14:textId="5606F00D" w:rsidR="000965E5" w:rsidRPr="000965E5" w:rsidRDefault="000965E5" w:rsidP="00445DB8">
            <w:pPr>
              <w:jc w:val="both"/>
              <w:rPr>
                <w:b w:val="0"/>
              </w:rPr>
            </w:pPr>
            <w:r w:rsidRPr="000965E5">
              <w:rPr>
                <w:rFonts w:ascii="Calibri" w:hAnsi="Calibri" w:cs="Calibri"/>
                <w:b w:val="0"/>
              </w:rPr>
              <w:t>14612</w:t>
            </w:r>
          </w:p>
        </w:tc>
        <w:tc>
          <w:tcPr>
            <w:tcW w:w="1202" w:type="pct"/>
          </w:tcPr>
          <w:p w14:paraId="6DED0390" w14:textId="61324643" w:rsidR="000965E5" w:rsidRPr="00275164" w:rsidRDefault="00DD65D6" w:rsidP="00445DB8">
            <w:pPr>
              <w:jc w:val="both"/>
              <w:cnfStyle w:val="000000100000" w:firstRow="0" w:lastRow="0" w:firstColumn="0" w:lastColumn="0" w:oddVBand="0" w:evenVBand="0" w:oddHBand="1" w:evenHBand="0" w:firstRowFirstColumn="0" w:firstRowLastColumn="0" w:lastRowFirstColumn="0" w:lastRowLastColumn="0"/>
              <w:rPr>
                <w:lang w:val="fr-FR"/>
              </w:rPr>
            </w:pPr>
            <w:r w:rsidRPr="00275164">
              <w:rPr>
                <w:lang w:val="fr-FR"/>
              </w:rPr>
              <w:t>flank F - pPDC1 (Se) - FW</w:t>
            </w:r>
          </w:p>
        </w:tc>
        <w:tc>
          <w:tcPr>
            <w:tcW w:w="3269" w:type="pct"/>
          </w:tcPr>
          <w:p w14:paraId="38AEA991" w14:textId="542D6152" w:rsidR="000965E5"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CATACGTTGAAACTACGGCAAAGGATTGGTCAGATCGCTTCATACAGGGAAAGTTCGGCAGATGAAGTGACGCGCGCCCGGA</w:t>
            </w:r>
          </w:p>
        </w:tc>
      </w:tr>
      <w:tr w:rsidR="000965E5" w:rsidRPr="00C6397C" w14:paraId="6AF49590"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341BC707" w14:textId="5C4793AA" w:rsidR="000965E5" w:rsidRPr="000965E5" w:rsidRDefault="000965E5" w:rsidP="00445DB8">
            <w:pPr>
              <w:jc w:val="both"/>
              <w:rPr>
                <w:b w:val="0"/>
              </w:rPr>
            </w:pPr>
            <w:r w:rsidRPr="000965E5">
              <w:rPr>
                <w:rFonts w:ascii="Calibri" w:hAnsi="Calibri" w:cs="Calibri"/>
                <w:b w:val="0"/>
              </w:rPr>
              <w:t>15168</w:t>
            </w:r>
          </w:p>
        </w:tc>
        <w:tc>
          <w:tcPr>
            <w:tcW w:w="1202" w:type="pct"/>
          </w:tcPr>
          <w:p w14:paraId="28AF2B64" w14:textId="0955C4E1" w:rsidR="000965E5" w:rsidRPr="007B7A42"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D65D6">
              <w:t>AB-tADH3-rv</w:t>
            </w:r>
          </w:p>
        </w:tc>
        <w:tc>
          <w:tcPr>
            <w:tcW w:w="3269" w:type="pct"/>
          </w:tcPr>
          <w:p w14:paraId="6320589E" w14:textId="0094F36A" w:rsidR="000965E5"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TCAGCGTGTTGTAATGATGCGCCATGAATTAGAATGCGTGATGATGTGCAAAGTGCCGTCTCTCTTCGGCCCTTTTATCGTG</w:t>
            </w:r>
          </w:p>
        </w:tc>
      </w:tr>
      <w:tr w:rsidR="000965E5" w:rsidRPr="00C6397C" w14:paraId="467C6E76"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441AB24B" w14:textId="40F8C95C" w:rsidR="000965E5" w:rsidRPr="000965E5" w:rsidRDefault="000965E5" w:rsidP="00445DB8">
            <w:pPr>
              <w:jc w:val="both"/>
              <w:rPr>
                <w:rFonts w:cstheme="minorHAnsi"/>
                <w:b w:val="0"/>
              </w:rPr>
            </w:pPr>
            <w:r w:rsidRPr="000965E5">
              <w:rPr>
                <w:rFonts w:ascii="Calibri" w:hAnsi="Calibri" w:cs="Calibri"/>
                <w:b w:val="0"/>
              </w:rPr>
              <w:t>15587</w:t>
            </w:r>
          </w:p>
        </w:tc>
        <w:tc>
          <w:tcPr>
            <w:tcW w:w="1202" w:type="pct"/>
          </w:tcPr>
          <w:p w14:paraId="4F36C02F" w14:textId="525F8805" w:rsidR="000965E5" w:rsidRPr="00E9059C" w:rsidRDefault="00DD65D6" w:rsidP="00445DB8">
            <w:pPr>
              <w:jc w:val="both"/>
              <w:cnfStyle w:val="000000100000" w:firstRow="0" w:lastRow="0" w:firstColumn="0" w:lastColumn="0" w:oddVBand="0" w:evenVBand="0" w:oddHBand="1" w:evenHBand="0" w:firstRowFirstColumn="0" w:firstRowLastColumn="0" w:lastRowFirstColumn="0" w:lastRowLastColumn="0"/>
              <w:rPr>
                <w:rFonts w:cstheme="minorHAnsi"/>
                <w:lang w:val="en-US"/>
              </w:rPr>
            </w:pPr>
            <w:r w:rsidRPr="00DD65D6">
              <w:rPr>
                <w:rFonts w:cstheme="minorHAnsi"/>
                <w:lang w:val="en-US"/>
              </w:rPr>
              <w:t>AB-SkADH1p_fwd</w:t>
            </w:r>
          </w:p>
        </w:tc>
        <w:tc>
          <w:tcPr>
            <w:tcW w:w="3269" w:type="pct"/>
          </w:tcPr>
          <w:p w14:paraId="0277BC38" w14:textId="190614EB" w:rsidR="000965E5"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cstheme="minorHAnsi"/>
                <w:lang w:val="en-US"/>
              </w:rPr>
            </w:pPr>
            <w:r w:rsidRPr="00377775">
              <w:rPr>
                <w:rFonts w:ascii="Consolas" w:hAnsi="Consolas" w:cstheme="minorHAnsi"/>
                <w:lang w:val="en-US"/>
              </w:rPr>
              <w:t>GACGGCACTTTGCACATCATCACGCATTCTAATTCATGGCGCATCATTACAACACGCTGAACTCCCAAATAATCAAGGG</w:t>
            </w:r>
          </w:p>
        </w:tc>
      </w:tr>
      <w:tr w:rsidR="00DD65D6" w:rsidRPr="00C6397C" w14:paraId="36F3BDFA"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2EA66E9A" w14:textId="235197C7" w:rsidR="00DD65D6" w:rsidRPr="000965E5" w:rsidRDefault="00DD65D6" w:rsidP="00445DB8">
            <w:pPr>
              <w:jc w:val="both"/>
              <w:rPr>
                <w:rFonts w:cstheme="minorHAnsi"/>
                <w:b w:val="0"/>
              </w:rPr>
            </w:pPr>
            <w:r w:rsidRPr="000965E5">
              <w:rPr>
                <w:rFonts w:ascii="Calibri" w:hAnsi="Calibri" w:cs="Calibri"/>
                <w:b w:val="0"/>
              </w:rPr>
              <w:t>17908</w:t>
            </w:r>
          </w:p>
        </w:tc>
        <w:tc>
          <w:tcPr>
            <w:tcW w:w="1202" w:type="pct"/>
          </w:tcPr>
          <w:p w14:paraId="41EDCA3C" w14:textId="13F212EB" w:rsidR="00DD65D6" w:rsidRPr="00E9059C" w:rsidRDefault="00DD65D6"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B2201">
              <w:t>Chunk16AB_pRPS3_fw</w:t>
            </w:r>
          </w:p>
        </w:tc>
        <w:tc>
          <w:tcPr>
            <w:tcW w:w="3269" w:type="pct"/>
          </w:tcPr>
          <w:p w14:paraId="5A7433CA" w14:textId="55E4AD16"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cstheme="minorHAnsi"/>
              </w:rPr>
            </w:pPr>
            <w:r w:rsidRPr="00377775">
              <w:rPr>
                <w:rFonts w:ascii="Consolas" w:hAnsi="Consolas"/>
              </w:rPr>
              <w:t>CGTAAGAACCGACTAACGTCCCCATATTGATGTTTACCGCCGAAGTGGGATCGGCCATCTTCTGCTACTTTCCATTATCTGGTC</w:t>
            </w:r>
          </w:p>
        </w:tc>
      </w:tr>
      <w:tr w:rsidR="00DD65D6" w:rsidRPr="00C6397C" w14:paraId="75EAA234"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3FCBE162" w14:textId="0C388078" w:rsidR="00DD65D6" w:rsidRPr="000965E5" w:rsidRDefault="00DD65D6" w:rsidP="00445DB8">
            <w:pPr>
              <w:jc w:val="both"/>
              <w:rPr>
                <w:rFonts w:cstheme="minorHAnsi"/>
                <w:b w:val="0"/>
              </w:rPr>
            </w:pPr>
            <w:r w:rsidRPr="000965E5">
              <w:rPr>
                <w:rFonts w:ascii="Calibri" w:hAnsi="Calibri" w:cs="Calibri"/>
                <w:b w:val="0"/>
              </w:rPr>
              <w:t>17909</w:t>
            </w:r>
          </w:p>
        </w:tc>
        <w:tc>
          <w:tcPr>
            <w:tcW w:w="1202" w:type="pct"/>
          </w:tcPr>
          <w:p w14:paraId="0B9243F9" w14:textId="74F96E3A" w:rsidR="00DD65D6" w:rsidRPr="00E9059C" w:rsidRDefault="00DD65D6"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6B2201">
              <w:t>F_tIDH2_rv</w:t>
            </w:r>
          </w:p>
        </w:tc>
        <w:tc>
          <w:tcPr>
            <w:tcW w:w="3269" w:type="pct"/>
          </w:tcPr>
          <w:p w14:paraId="054652FF" w14:textId="40D10846"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cstheme="minorHAnsi"/>
              </w:rPr>
            </w:pPr>
            <w:r w:rsidRPr="00377775">
              <w:rPr>
                <w:rFonts w:ascii="Consolas" w:hAnsi="Consolas"/>
              </w:rPr>
              <w:t>TGCCGAACTTTCCCTGTATGAAGCGATCTGACCAATCCTTTGCCGTAGTTTCAACGTATGTCCACTGAGGGACATTTTGAG</w:t>
            </w:r>
          </w:p>
        </w:tc>
      </w:tr>
      <w:tr w:rsidR="00DD65D6" w:rsidRPr="00C6397C" w14:paraId="5BA65E13"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455D8D1E" w14:textId="6EA52088" w:rsidR="00DD65D6" w:rsidRPr="000965E5" w:rsidRDefault="00DD65D6" w:rsidP="00445DB8">
            <w:pPr>
              <w:jc w:val="both"/>
              <w:rPr>
                <w:rFonts w:cstheme="minorHAnsi"/>
                <w:b w:val="0"/>
              </w:rPr>
            </w:pPr>
            <w:r w:rsidRPr="000965E5">
              <w:rPr>
                <w:rFonts w:ascii="Calibri" w:hAnsi="Calibri" w:cs="Calibri"/>
                <w:b w:val="0"/>
              </w:rPr>
              <w:t>17910</w:t>
            </w:r>
          </w:p>
        </w:tc>
        <w:tc>
          <w:tcPr>
            <w:tcW w:w="1202" w:type="pct"/>
          </w:tcPr>
          <w:p w14:paraId="30FB84DA" w14:textId="0E196DD7" w:rsidR="00DD65D6" w:rsidRPr="00E9059C" w:rsidRDefault="00DD65D6"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B2201">
              <w:t>DW_tLAT1_rv</w:t>
            </w:r>
          </w:p>
        </w:tc>
        <w:tc>
          <w:tcPr>
            <w:tcW w:w="3269" w:type="pct"/>
          </w:tcPr>
          <w:p w14:paraId="3C246794" w14:textId="2E373E39"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cstheme="minorHAnsi"/>
              </w:rPr>
            </w:pPr>
            <w:r w:rsidRPr="00377775">
              <w:rPr>
                <w:rFonts w:ascii="Consolas" w:hAnsi="Consolas"/>
              </w:rPr>
              <w:t>ACCCACAGTCGTAGATGCGTTGTCAGAATTTCCAGGTGTGGCTACATCTTCCGTACTATGAAACTTTATGCGTTATATCCTATATCCCACTCC</w:t>
            </w:r>
          </w:p>
        </w:tc>
      </w:tr>
      <w:tr w:rsidR="00DD65D6" w:rsidRPr="00C6397C" w14:paraId="7C0DB922"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1873D96B" w14:textId="4FDDF04D" w:rsidR="00DD65D6" w:rsidRPr="000965E5" w:rsidRDefault="00DD65D6" w:rsidP="00445DB8">
            <w:pPr>
              <w:jc w:val="both"/>
              <w:rPr>
                <w:rFonts w:cstheme="minorHAnsi"/>
                <w:b w:val="0"/>
              </w:rPr>
            </w:pPr>
            <w:r w:rsidRPr="000965E5">
              <w:rPr>
                <w:rFonts w:ascii="Calibri" w:hAnsi="Calibri" w:cs="Calibri"/>
                <w:b w:val="0"/>
              </w:rPr>
              <w:t>17911</w:t>
            </w:r>
          </w:p>
        </w:tc>
        <w:tc>
          <w:tcPr>
            <w:tcW w:w="1202" w:type="pct"/>
          </w:tcPr>
          <w:p w14:paraId="2F68A188" w14:textId="27116BEC" w:rsidR="00DD65D6" w:rsidRPr="00E9059C" w:rsidRDefault="00DD65D6"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6B2201">
              <w:t>DW_pSeGPM1_fw</w:t>
            </w:r>
          </w:p>
        </w:tc>
        <w:tc>
          <w:tcPr>
            <w:tcW w:w="3269" w:type="pct"/>
          </w:tcPr>
          <w:p w14:paraId="5C09B911" w14:textId="185ACD8D"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cstheme="minorHAnsi"/>
              </w:rPr>
            </w:pPr>
            <w:r w:rsidRPr="00377775">
              <w:rPr>
                <w:rFonts w:ascii="Consolas" w:hAnsi="Consolas"/>
              </w:rPr>
              <w:t>CATAGTACGGAAGATGTAGCCACACCTGGAAATTCTGACAACGCATCTACGACTGTGGGTTAAACCTGATCTTTCACCTCAGTAAC</w:t>
            </w:r>
          </w:p>
        </w:tc>
      </w:tr>
      <w:tr w:rsidR="00DD65D6" w:rsidRPr="00C6397C" w14:paraId="0BE0AB4E"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35844623" w14:textId="10588D39" w:rsidR="00DD65D6" w:rsidRPr="000965E5" w:rsidRDefault="00DD65D6" w:rsidP="00445DB8">
            <w:pPr>
              <w:jc w:val="both"/>
              <w:rPr>
                <w:rFonts w:cstheme="minorHAnsi"/>
                <w:b w:val="0"/>
              </w:rPr>
            </w:pPr>
            <w:r w:rsidRPr="000965E5">
              <w:rPr>
                <w:rFonts w:ascii="Calibri" w:hAnsi="Calibri" w:cs="Calibri"/>
                <w:b w:val="0"/>
              </w:rPr>
              <w:t>17912</w:t>
            </w:r>
          </w:p>
        </w:tc>
        <w:tc>
          <w:tcPr>
            <w:tcW w:w="1202" w:type="pct"/>
          </w:tcPr>
          <w:p w14:paraId="2E837F10" w14:textId="377DB79C" w:rsidR="00DD65D6" w:rsidRPr="00E9059C" w:rsidRDefault="00DD65D6"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B2201">
              <w:t>DX_tCIT1_rv</w:t>
            </w:r>
          </w:p>
        </w:tc>
        <w:tc>
          <w:tcPr>
            <w:tcW w:w="3269" w:type="pct"/>
          </w:tcPr>
          <w:p w14:paraId="05AE5432" w14:textId="6E8C6094"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cstheme="minorHAnsi"/>
              </w:rPr>
            </w:pPr>
            <w:r w:rsidRPr="00377775">
              <w:rPr>
                <w:rFonts w:ascii="Consolas" w:hAnsi="Consolas"/>
              </w:rPr>
              <w:t>ACAGGTCCTCAGGGCGATATTAATGGGATTGATGTCTGCCCTCCACTGTACTGCATGTAGCTTGACGTAGTATATCGACTACAGGC</w:t>
            </w:r>
          </w:p>
        </w:tc>
      </w:tr>
      <w:tr w:rsidR="00DD65D6" w:rsidRPr="00C6397C" w14:paraId="712020DB"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2E850340" w14:textId="4DD6618F" w:rsidR="00DD65D6" w:rsidRPr="000965E5" w:rsidRDefault="00DD65D6" w:rsidP="00445DB8">
            <w:pPr>
              <w:jc w:val="both"/>
              <w:rPr>
                <w:rFonts w:ascii="Calibri" w:hAnsi="Calibri" w:cs="Calibri"/>
                <w:b w:val="0"/>
              </w:rPr>
            </w:pPr>
            <w:r>
              <w:rPr>
                <w:rFonts w:ascii="Calibri" w:hAnsi="Calibri" w:cs="Calibri"/>
                <w:b w:val="0"/>
              </w:rPr>
              <w:t>17913</w:t>
            </w:r>
          </w:p>
        </w:tc>
        <w:tc>
          <w:tcPr>
            <w:tcW w:w="1202" w:type="pct"/>
          </w:tcPr>
          <w:p w14:paraId="3FDA6D6A" w14:textId="3D4D2597" w:rsidR="00DD65D6" w:rsidRPr="006B2201" w:rsidRDefault="00DD65D6" w:rsidP="00445DB8">
            <w:pPr>
              <w:jc w:val="both"/>
              <w:cnfStyle w:val="000000100000" w:firstRow="0" w:lastRow="0" w:firstColumn="0" w:lastColumn="0" w:oddVBand="0" w:evenVBand="0" w:oddHBand="1" w:evenHBand="0" w:firstRowFirstColumn="0" w:firstRowLastColumn="0" w:lastRowFirstColumn="0" w:lastRowLastColumn="0"/>
            </w:pPr>
            <w:r w:rsidRPr="00D543A5">
              <w:t>DX_pSeTPI1_fw</w:t>
            </w:r>
          </w:p>
        </w:tc>
        <w:tc>
          <w:tcPr>
            <w:tcW w:w="3269" w:type="pct"/>
          </w:tcPr>
          <w:p w14:paraId="39A45A11" w14:textId="77AD6CA0"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CTACATGCAGTACAGTGGAGGGCAGACATCAATCCCATTAATATCGCCCTGAGGACCTGTGGATGTCGTTGTTCTTGTTACAC</w:t>
            </w:r>
          </w:p>
        </w:tc>
      </w:tr>
      <w:tr w:rsidR="00DD65D6" w:rsidRPr="00C6397C" w14:paraId="5143905F"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6CD3286D" w14:textId="34B3A421" w:rsidR="00DD65D6" w:rsidRPr="000965E5" w:rsidRDefault="00DD65D6" w:rsidP="00445DB8">
            <w:pPr>
              <w:jc w:val="both"/>
              <w:rPr>
                <w:rFonts w:ascii="Calibri" w:hAnsi="Calibri" w:cs="Calibri"/>
                <w:b w:val="0"/>
              </w:rPr>
            </w:pPr>
            <w:r>
              <w:rPr>
                <w:rFonts w:ascii="Calibri" w:hAnsi="Calibri" w:cs="Calibri"/>
                <w:b w:val="0"/>
              </w:rPr>
              <w:t>17914</w:t>
            </w:r>
          </w:p>
        </w:tc>
        <w:tc>
          <w:tcPr>
            <w:tcW w:w="1202" w:type="pct"/>
          </w:tcPr>
          <w:p w14:paraId="7BC2C8BE" w14:textId="16B0DC6A" w:rsidR="00DD65D6" w:rsidRPr="006B2201"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543A5">
              <w:t>DY_tSDH2_rv</w:t>
            </w:r>
          </w:p>
        </w:tc>
        <w:tc>
          <w:tcPr>
            <w:tcW w:w="3269" w:type="pct"/>
          </w:tcPr>
          <w:p w14:paraId="7A9C17A2" w14:textId="532D3654"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ACACAGTCTAAGGAGAGTCTGCAATCCCTTATGAGTCAGTCAACGCATGAGGATGATGACAAGCCAAAAGGCCCTTCAA</w:t>
            </w:r>
          </w:p>
        </w:tc>
      </w:tr>
      <w:tr w:rsidR="00DD65D6" w:rsidRPr="00C6397C" w14:paraId="0FA97CAC"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45187819" w14:textId="302E6F9E" w:rsidR="00DD65D6" w:rsidRPr="000965E5" w:rsidRDefault="00DD65D6" w:rsidP="00445DB8">
            <w:pPr>
              <w:jc w:val="both"/>
              <w:rPr>
                <w:b w:val="0"/>
              </w:rPr>
            </w:pPr>
            <w:r w:rsidRPr="000965E5">
              <w:rPr>
                <w:rFonts w:ascii="Calibri" w:hAnsi="Calibri" w:cs="Calibri"/>
                <w:b w:val="0"/>
              </w:rPr>
              <w:t>17915</w:t>
            </w:r>
          </w:p>
        </w:tc>
        <w:tc>
          <w:tcPr>
            <w:tcW w:w="1202" w:type="pct"/>
          </w:tcPr>
          <w:p w14:paraId="56C429BA" w14:textId="702284EC" w:rsidR="00DD65D6" w:rsidRPr="00BC7B20" w:rsidRDefault="00DD65D6" w:rsidP="00445DB8">
            <w:pPr>
              <w:jc w:val="both"/>
              <w:cnfStyle w:val="000000100000" w:firstRow="0" w:lastRow="0" w:firstColumn="0" w:lastColumn="0" w:oddVBand="0" w:evenVBand="0" w:oddHBand="1" w:evenHBand="0" w:firstRowFirstColumn="0" w:firstRowLastColumn="0" w:lastRowFirstColumn="0" w:lastRowLastColumn="0"/>
            </w:pPr>
            <w:r w:rsidRPr="00D543A5">
              <w:t>DY_pTEF1_fw</w:t>
            </w:r>
          </w:p>
        </w:tc>
        <w:tc>
          <w:tcPr>
            <w:tcW w:w="3269" w:type="pct"/>
          </w:tcPr>
          <w:p w14:paraId="3E81ABD2" w14:textId="088A0644"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GTCATCATCCTCATGCGTTGACTGACTCATAAGGGATTGCAGACTCTCCTTAGACTGTGTCCTTGCCAACAGGGAGTTC</w:t>
            </w:r>
          </w:p>
        </w:tc>
      </w:tr>
      <w:tr w:rsidR="00DD65D6" w:rsidRPr="00C6397C" w14:paraId="5F926055"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74207CBE" w14:textId="007CC4D0" w:rsidR="00DD65D6" w:rsidRPr="000965E5" w:rsidRDefault="00DD65D6" w:rsidP="00445DB8">
            <w:pPr>
              <w:jc w:val="both"/>
              <w:rPr>
                <w:b w:val="0"/>
              </w:rPr>
            </w:pPr>
            <w:r w:rsidRPr="000965E5">
              <w:rPr>
                <w:rFonts w:ascii="Calibri" w:hAnsi="Calibri" w:cs="Calibri"/>
                <w:b w:val="0"/>
              </w:rPr>
              <w:t>17916</w:t>
            </w:r>
          </w:p>
        </w:tc>
        <w:tc>
          <w:tcPr>
            <w:tcW w:w="1202" w:type="pct"/>
          </w:tcPr>
          <w:p w14:paraId="1D5E6FF3" w14:textId="320EDEA5" w:rsidR="00DD65D6" w:rsidRPr="00BC7B20"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543A5">
              <w:t>AM_tMDH1_rv</w:t>
            </w:r>
          </w:p>
        </w:tc>
        <w:tc>
          <w:tcPr>
            <w:tcW w:w="3269" w:type="pct"/>
          </w:tcPr>
          <w:p w14:paraId="4AF9788C" w14:textId="321F18B3"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CAGTGACATGCCGCTCAGTACTCGTATCTTACATGACGTGGGCATGGGTTCCGCTCATATGTTTATTCATCATTATCATCATCATCATC</w:t>
            </w:r>
          </w:p>
        </w:tc>
      </w:tr>
      <w:tr w:rsidR="00DD65D6" w:rsidRPr="00C6397C" w14:paraId="02D04207"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0D86960B" w14:textId="4D970CD2" w:rsidR="00DD65D6" w:rsidRPr="000965E5" w:rsidRDefault="00DD65D6" w:rsidP="00445DB8">
            <w:pPr>
              <w:jc w:val="both"/>
              <w:rPr>
                <w:rFonts w:cstheme="minorHAnsi"/>
                <w:b w:val="0"/>
              </w:rPr>
            </w:pPr>
            <w:r w:rsidRPr="000965E5">
              <w:rPr>
                <w:rFonts w:ascii="Calibri" w:hAnsi="Calibri" w:cs="Calibri"/>
                <w:b w:val="0"/>
              </w:rPr>
              <w:t>17917</w:t>
            </w:r>
          </w:p>
        </w:tc>
        <w:tc>
          <w:tcPr>
            <w:tcW w:w="1202" w:type="pct"/>
          </w:tcPr>
          <w:p w14:paraId="7F36CC74" w14:textId="4BE7D3A0" w:rsidR="00DD65D6" w:rsidRPr="00E9059C" w:rsidRDefault="00DD65D6" w:rsidP="00445DB8">
            <w:pPr>
              <w:jc w:val="both"/>
              <w:cnfStyle w:val="000000100000" w:firstRow="0" w:lastRow="0" w:firstColumn="0" w:lastColumn="0" w:oddVBand="0" w:evenVBand="0" w:oddHBand="1" w:evenHBand="0" w:firstRowFirstColumn="0" w:firstRowLastColumn="0" w:lastRowFirstColumn="0" w:lastRowLastColumn="0"/>
              <w:rPr>
                <w:rFonts w:cstheme="minorHAnsi"/>
              </w:rPr>
            </w:pPr>
            <w:r w:rsidRPr="00D543A5">
              <w:t>AM_tSDH4_fw</w:t>
            </w:r>
          </w:p>
        </w:tc>
        <w:tc>
          <w:tcPr>
            <w:tcW w:w="3269" w:type="pct"/>
          </w:tcPr>
          <w:p w14:paraId="744E81A3" w14:textId="6E035521"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cstheme="minorHAnsi"/>
              </w:rPr>
            </w:pPr>
            <w:r w:rsidRPr="00377775">
              <w:rPr>
                <w:rFonts w:ascii="Consolas" w:hAnsi="Consolas"/>
              </w:rPr>
              <w:t>ATATGAGCGGAACCCATGCCCACGTCATGTAAGATACGAGTACTGAGCGGCATGTCACTGAATTGAAAATCCGCGAGTG</w:t>
            </w:r>
          </w:p>
        </w:tc>
      </w:tr>
      <w:tr w:rsidR="00DD65D6" w:rsidRPr="00C6397C" w14:paraId="65925040"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0A81CB1B" w14:textId="36D3A30A" w:rsidR="00DD65D6" w:rsidRPr="000965E5" w:rsidRDefault="00DD65D6" w:rsidP="00445DB8">
            <w:pPr>
              <w:jc w:val="both"/>
              <w:rPr>
                <w:rFonts w:cstheme="minorHAnsi"/>
                <w:b w:val="0"/>
              </w:rPr>
            </w:pPr>
            <w:r w:rsidRPr="000965E5">
              <w:rPr>
                <w:rFonts w:ascii="Calibri" w:hAnsi="Calibri" w:cs="Calibri"/>
                <w:b w:val="0"/>
              </w:rPr>
              <w:t>17918</w:t>
            </w:r>
          </w:p>
        </w:tc>
        <w:tc>
          <w:tcPr>
            <w:tcW w:w="1202" w:type="pct"/>
          </w:tcPr>
          <w:p w14:paraId="30598601" w14:textId="14785992" w:rsidR="00DD65D6" w:rsidRPr="00E9059C" w:rsidRDefault="00DD65D6" w:rsidP="00445DB8">
            <w:pPr>
              <w:jc w:val="both"/>
              <w:cnfStyle w:val="000000000000" w:firstRow="0" w:lastRow="0" w:firstColumn="0" w:lastColumn="0" w:oddVBand="0" w:evenVBand="0" w:oddHBand="0" w:evenHBand="0" w:firstRowFirstColumn="0" w:firstRowLastColumn="0" w:lastRowFirstColumn="0" w:lastRowLastColumn="0"/>
              <w:rPr>
                <w:rFonts w:cstheme="minorHAnsi"/>
              </w:rPr>
            </w:pPr>
            <w:r w:rsidRPr="00D543A5">
              <w:t>DC(i)_tSDH3_fw</w:t>
            </w:r>
          </w:p>
        </w:tc>
        <w:tc>
          <w:tcPr>
            <w:tcW w:w="3269" w:type="pct"/>
          </w:tcPr>
          <w:p w14:paraId="7576B1DD" w14:textId="10E5C57B"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cstheme="minorHAnsi"/>
              </w:rPr>
            </w:pPr>
            <w:r w:rsidRPr="00377775">
              <w:rPr>
                <w:rFonts w:ascii="Consolas" w:hAnsi="Consolas"/>
              </w:rPr>
              <w:t>GCCTATGCTTCCGATACGTTACGTGGACGCGAATCTGCATCGATGGAATGCACTGGCTCAGCAGAAATTATCTTGATATCTGT</w:t>
            </w:r>
          </w:p>
        </w:tc>
      </w:tr>
      <w:tr w:rsidR="00DD65D6" w:rsidRPr="00C6397C" w14:paraId="62A82080"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72515047" w14:textId="70229843" w:rsidR="00DD65D6" w:rsidRPr="000965E5" w:rsidRDefault="00DD65D6" w:rsidP="00445DB8">
            <w:pPr>
              <w:jc w:val="both"/>
              <w:rPr>
                <w:b w:val="0"/>
              </w:rPr>
            </w:pPr>
            <w:r w:rsidRPr="000965E5">
              <w:rPr>
                <w:rFonts w:ascii="Calibri" w:hAnsi="Calibri" w:cs="Calibri"/>
                <w:b w:val="0"/>
              </w:rPr>
              <w:t>17919</w:t>
            </w:r>
          </w:p>
        </w:tc>
        <w:tc>
          <w:tcPr>
            <w:tcW w:w="1202" w:type="pct"/>
          </w:tcPr>
          <w:p w14:paraId="3481B439" w14:textId="23DD61B9" w:rsidR="00DD65D6" w:rsidRPr="005301EC" w:rsidRDefault="00DD65D6" w:rsidP="00445DB8">
            <w:pPr>
              <w:jc w:val="both"/>
              <w:cnfStyle w:val="000000100000" w:firstRow="0" w:lastRow="0" w:firstColumn="0" w:lastColumn="0" w:oddVBand="0" w:evenVBand="0" w:oddHBand="1" w:evenHBand="0" w:firstRowFirstColumn="0" w:firstRowLastColumn="0" w:lastRowFirstColumn="0" w:lastRowLastColumn="0"/>
            </w:pPr>
            <w:r w:rsidRPr="00D543A5">
              <w:t>EA_pSkTDH3_rv</w:t>
            </w:r>
          </w:p>
        </w:tc>
        <w:tc>
          <w:tcPr>
            <w:tcW w:w="3269" w:type="pct"/>
          </w:tcPr>
          <w:p w14:paraId="6EEBAF11" w14:textId="59D5C823"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AAGTAGGTCAGAGTAGCACTGGCTATGATTCGCAATGCTTGGTGAATTGAGAGCTATCCTAACGGCGAATTTTTACTAACC</w:t>
            </w:r>
          </w:p>
        </w:tc>
      </w:tr>
      <w:tr w:rsidR="00DD65D6" w:rsidRPr="00C6397C" w14:paraId="6EDB32D4"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66F3BC1E" w14:textId="7A38362D" w:rsidR="00DD65D6" w:rsidRPr="000965E5" w:rsidRDefault="00DD65D6" w:rsidP="00445DB8">
            <w:pPr>
              <w:jc w:val="both"/>
              <w:rPr>
                <w:b w:val="0"/>
              </w:rPr>
            </w:pPr>
            <w:r w:rsidRPr="000965E5">
              <w:rPr>
                <w:rFonts w:ascii="Calibri" w:hAnsi="Calibri" w:cs="Calibri"/>
                <w:b w:val="0"/>
              </w:rPr>
              <w:t>17920</w:t>
            </w:r>
          </w:p>
        </w:tc>
        <w:tc>
          <w:tcPr>
            <w:tcW w:w="1202" w:type="pct"/>
          </w:tcPr>
          <w:p w14:paraId="2F84C123" w14:textId="1ACCEBE1" w:rsidR="00DD65D6" w:rsidRPr="005301EC"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543A5">
              <w:t>EA_tACO1_fw</w:t>
            </w:r>
          </w:p>
        </w:tc>
        <w:tc>
          <w:tcPr>
            <w:tcW w:w="3269" w:type="pct"/>
          </w:tcPr>
          <w:p w14:paraId="12F22752" w14:textId="796BD95A"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AGGATAGCTCTCAATTCACCAAGCATTGCGAATCATAGCCAGTGCTACTCTGACCTACTTGCTCAGCCTTATTACTTAATTT</w:t>
            </w:r>
          </w:p>
        </w:tc>
      </w:tr>
      <w:tr w:rsidR="00DD65D6" w:rsidRPr="00C6397C" w14:paraId="6DD0932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6A39D823" w14:textId="598355A8" w:rsidR="00DD65D6" w:rsidRPr="000965E5" w:rsidRDefault="00DD65D6" w:rsidP="00445DB8">
            <w:pPr>
              <w:jc w:val="both"/>
              <w:rPr>
                <w:b w:val="0"/>
              </w:rPr>
            </w:pPr>
            <w:r w:rsidRPr="000965E5">
              <w:rPr>
                <w:rFonts w:ascii="Calibri" w:hAnsi="Calibri" w:cs="Calibri"/>
                <w:b w:val="0"/>
              </w:rPr>
              <w:t>17921</w:t>
            </w:r>
          </w:p>
        </w:tc>
        <w:tc>
          <w:tcPr>
            <w:tcW w:w="1202" w:type="pct"/>
          </w:tcPr>
          <w:p w14:paraId="4825B0EC" w14:textId="2882855B" w:rsidR="00DD65D6" w:rsidRPr="00FA0DDC" w:rsidRDefault="00DD65D6" w:rsidP="00445DB8">
            <w:pPr>
              <w:jc w:val="both"/>
              <w:cnfStyle w:val="000000100000" w:firstRow="0" w:lastRow="0" w:firstColumn="0" w:lastColumn="0" w:oddVBand="0" w:evenVBand="0" w:oddHBand="1" w:evenHBand="0" w:firstRowFirstColumn="0" w:firstRowLastColumn="0" w:lastRowFirstColumn="0" w:lastRowLastColumn="0"/>
            </w:pPr>
            <w:r w:rsidRPr="00D543A5">
              <w:t>EB_pSePGK1_rv</w:t>
            </w:r>
          </w:p>
        </w:tc>
        <w:tc>
          <w:tcPr>
            <w:tcW w:w="3269" w:type="pct"/>
          </w:tcPr>
          <w:p w14:paraId="69013163" w14:textId="397E4E74"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AAGCCTCGGACTCGAAGCATGAATCATGTATCATAGGCGGCTCAGCCTTAGCCAATATGAGCTTCAATTCAAGATACACAG</w:t>
            </w:r>
          </w:p>
        </w:tc>
      </w:tr>
      <w:tr w:rsidR="00DD65D6" w:rsidRPr="00C6397C" w14:paraId="31BEA8C9"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75A955F7" w14:textId="1E79EADF" w:rsidR="00DD65D6" w:rsidRPr="000965E5" w:rsidRDefault="00DD65D6" w:rsidP="00445DB8">
            <w:pPr>
              <w:jc w:val="both"/>
              <w:rPr>
                <w:b w:val="0"/>
              </w:rPr>
            </w:pPr>
            <w:r w:rsidRPr="000965E5">
              <w:rPr>
                <w:rFonts w:ascii="Calibri" w:hAnsi="Calibri" w:cs="Calibri"/>
                <w:b w:val="0"/>
              </w:rPr>
              <w:t>17922</w:t>
            </w:r>
          </w:p>
        </w:tc>
        <w:tc>
          <w:tcPr>
            <w:tcW w:w="1202" w:type="pct"/>
          </w:tcPr>
          <w:p w14:paraId="7C53E408" w14:textId="5573A178" w:rsidR="00DD65D6" w:rsidRPr="00FA0DDC"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543A5">
              <w:t>EB_tFUM1_fw</w:t>
            </w:r>
          </w:p>
        </w:tc>
        <w:tc>
          <w:tcPr>
            <w:tcW w:w="3269" w:type="pct"/>
          </w:tcPr>
          <w:p w14:paraId="395FF820" w14:textId="3D947C40"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TCATATTGGCTAAGGCTGAGCCGCCTATGATACATGATTCATGCTTCGAGTCCGAGGCTTTGCGGGTAATACTAGGTCC</w:t>
            </w:r>
          </w:p>
        </w:tc>
      </w:tr>
      <w:tr w:rsidR="00DD65D6" w:rsidRPr="00C6397C" w14:paraId="68428BE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7A5DF398" w14:textId="46342283" w:rsidR="00DD65D6" w:rsidRPr="000965E5" w:rsidRDefault="00DD65D6" w:rsidP="00445DB8">
            <w:pPr>
              <w:jc w:val="both"/>
              <w:rPr>
                <w:b w:val="0"/>
              </w:rPr>
            </w:pPr>
            <w:r w:rsidRPr="000965E5">
              <w:rPr>
                <w:rFonts w:ascii="Calibri" w:hAnsi="Calibri" w:cs="Calibri"/>
                <w:b w:val="0"/>
              </w:rPr>
              <w:t>17923</w:t>
            </w:r>
          </w:p>
        </w:tc>
        <w:tc>
          <w:tcPr>
            <w:tcW w:w="1202" w:type="pct"/>
          </w:tcPr>
          <w:p w14:paraId="0157007D" w14:textId="4DE7A89F" w:rsidR="00DD65D6" w:rsidRPr="005301EC" w:rsidRDefault="00DD65D6" w:rsidP="00445DB8">
            <w:pPr>
              <w:jc w:val="both"/>
              <w:cnfStyle w:val="000000100000" w:firstRow="0" w:lastRow="0" w:firstColumn="0" w:lastColumn="0" w:oddVBand="0" w:evenVBand="0" w:oddHBand="1" w:evenHBand="0" w:firstRowFirstColumn="0" w:firstRowLastColumn="0" w:lastRowFirstColumn="0" w:lastRowLastColumn="0"/>
            </w:pPr>
            <w:r w:rsidRPr="00D543A5">
              <w:t>EC_pSeENO2_rv</w:t>
            </w:r>
          </w:p>
        </w:tc>
        <w:tc>
          <w:tcPr>
            <w:tcW w:w="3269" w:type="pct"/>
          </w:tcPr>
          <w:p w14:paraId="01BA6F0A" w14:textId="046F815D"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TGAAATTATTCTGTGCCGGGCAGCGAAATGGCAGTATGCTCAGTGACGTGAGTGCCATCTAACGCCAAGAAGATGCCG</w:t>
            </w:r>
          </w:p>
        </w:tc>
      </w:tr>
      <w:tr w:rsidR="00DD65D6" w:rsidRPr="00C6397C" w14:paraId="256E269C"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5BFD1362" w14:textId="591CC997" w:rsidR="00DD65D6" w:rsidRPr="000965E5" w:rsidRDefault="00DD65D6" w:rsidP="00445DB8">
            <w:pPr>
              <w:jc w:val="both"/>
              <w:rPr>
                <w:b w:val="0"/>
              </w:rPr>
            </w:pPr>
            <w:r w:rsidRPr="000965E5">
              <w:rPr>
                <w:rFonts w:ascii="Calibri" w:hAnsi="Calibri" w:cs="Calibri"/>
                <w:b w:val="0"/>
              </w:rPr>
              <w:t>17924</w:t>
            </w:r>
          </w:p>
        </w:tc>
        <w:tc>
          <w:tcPr>
            <w:tcW w:w="1202" w:type="pct"/>
          </w:tcPr>
          <w:p w14:paraId="16DD83A0" w14:textId="3BDBB3AE" w:rsidR="00DD65D6" w:rsidRPr="005301EC"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543A5">
              <w:t>EC_tDIC1_fw</w:t>
            </w:r>
          </w:p>
        </w:tc>
        <w:tc>
          <w:tcPr>
            <w:tcW w:w="3269" w:type="pct"/>
          </w:tcPr>
          <w:p w14:paraId="4B0F4F9D" w14:textId="44C285A8"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AGATGGCACTCACGTCACTGAGCATACTGCCATTTCGCTGCCCGGCACAGAATAATTTCAGCCCAGCAAAATTCGAAA</w:t>
            </w:r>
          </w:p>
        </w:tc>
      </w:tr>
      <w:tr w:rsidR="00DD65D6" w:rsidRPr="00C6397C" w14:paraId="5E43FAD2"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vAlign w:val="center"/>
          </w:tcPr>
          <w:p w14:paraId="0DCBE9B8" w14:textId="406E8311" w:rsidR="00DD65D6" w:rsidRPr="000965E5" w:rsidRDefault="00DD65D6" w:rsidP="00445DB8">
            <w:pPr>
              <w:jc w:val="both"/>
              <w:rPr>
                <w:b w:val="0"/>
              </w:rPr>
            </w:pPr>
            <w:r w:rsidRPr="000965E5">
              <w:rPr>
                <w:rFonts w:ascii="Calibri" w:hAnsi="Calibri" w:cs="Calibri"/>
                <w:b w:val="0"/>
              </w:rPr>
              <w:lastRenderedPageBreak/>
              <w:t>17925</w:t>
            </w:r>
          </w:p>
        </w:tc>
        <w:tc>
          <w:tcPr>
            <w:tcW w:w="1202" w:type="pct"/>
          </w:tcPr>
          <w:p w14:paraId="62D1F06A" w14:textId="3A1F30CA" w:rsidR="00DD65D6" w:rsidRPr="005301EC" w:rsidRDefault="00DD65D6" w:rsidP="00445DB8">
            <w:pPr>
              <w:jc w:val="both"/>
              <w:cnfStyle w:val="000000100000" w:firstRow="0" w:lastRow="0" w:firstColumn="0" w:lastColumn="0" w:oddVBand="0" w:evenVBand="0" w:oddHBand="1" w:evenHBand="0" w:firstRowFirstColumn="0" w:firstRowLastColumn="0" w:lastRowFirstColumn="0" w:lastRowLastColumn="0"/>
            </w:pPr>
            <w:r w:rsidRPr="00D543A5">
              <w:t>CJ(i)_pSePYK1_rv</w:t>
            </w:r>
          </w:p>
        </w:tc>
        <w:tc>
          <w:tcPr>
            <w:tcW w:w="3269" w:type="pct"/>
          </w:tcPr>
          <w:p w14:paraId="2B00F1AB" w14:textId="758E52B3" w:rsidR="00DD65D6" w:rsidRPr="00377775" w:rsidRDefault="00DD65D6"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ATTGTCACGGCCACTCTGTGAATCTAGCTGAAGCGACTGCTAGCGATAAACATGGGTCGAAACGTGTAAATACCGGTTTTAGC</w:t>
            </w:r>
          </w:p>
        </w:tc>
      </w:tr>
      <w:tr w:rsidR="00DD65D6" w:rsidRPr="00C6397C" w14:paraId="2CA58DA1" w14:textId="77777777" w:rsidTr="00445DB8">
        <w:tc>
          <w:tcPr>
            <w:cnfStyle w:val="001000000000" w:firstRow="0" w:lastRow="0" w:firstColumn="1" w:lastColumn="0" w:oddVBand="0" w:evenVBand="0" w:oddHBand="0" w:evenHBand="0" w:firstRowFirstColumn="0" w:firstRowLastColumn="0" w:lastRowFirstColumn="0" w:lastRowLastColumn="0"/>
            <w:tcW w:w="529" w:type="pct"/>
            <w:vAlign w:val="center"/>
          </w:tcPr>
          <w:p w14:paraId="70FA31FD" w14:textId="6AA6FB84" w:rsidR="00DD65D6" w:rsidRPr="000965E5" w:rsidRDefault="00DD65D6" w:rsidP="00445DB8">
            <w:pPr>
              <w:jc w:val="both"/>
              <w:rPr>
                <w:b w:val="0"/>
              </w:rPr>
            </w:pPr>
            <w:r w:rsidRPr="000965E5">
              <w:rPr>
                <w:rFonts w:ascii="Calibri" w:hAnsi="Calibri" w:cs="Calibri"/>
                <w:b w:val="0"/>
              </w:rPr>
              <w:t>17926</w:t>
            </w:r>
          </w:p>
        </w:tc>
        <w:tc>
          <w:tcPr>
            <w:tcW w:w="1202" w:type="pct"/>
          </w:tcPr>
          <w:p w14:paraId="495C9FBC" w14:textId="79475C39" w:rsidR="00DD65D6" w:rsidRPr="005301EC" w:rsidRDefault="00DD65D6" w:rsidP="00445DB8">
            <w:pPr>
              <w:jc w:val="both"/>
              <w:cnfStyle w:val="000000000000" w:firstRow="0" w:lastRow="0" w:firstColumn="0" w:lastColumn="0" w:oddVBand="0" w:evenVBand="0" w:oddHBand="0" w:evenHBand="0" w:firstRowFirstColumn="0" w:firstRowLastColumn="0" w:lastRowFirstColumn="0" w:lastRowLastColumn="0"/>
            </w:pPr>
            <w:r w:rsidRPr="00D543A5">
              <w:t>DL_ARS106_rv</w:t>
            </w:r>
          </w:p>
        </w:tc>
        <w:tc>
          <w:tcPr>
            <w:tcW w:w="3269" w:type="pct"/>
          </w:tcPr>
          <w:p w14:paraId="0168CDA3" w14:textId="7007809B" w:rsidR="00DD65D6" w:rsidRPr="00377775" w:rsidRDefault="00DD65D6"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CGCAAATGTCCCATCGTATTTCAGAACCTTGTCACTCATGCGAGCAAGTGTGACAGCTATGCCGAAAAGGAGGTTTTCTTCTTATTC</w:t>
            </w:r>
          </w:p>
        </w:tc>
      </w:tr>
      <w:tr w:rsidR="004A3A16" w:rsidRPr="00C6397C" w14:paraId="7FBB8D20"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14:paraId="6B06D238" w14:textId="49D90280" w:rsidR="004A3A16" w:rsidRPr="00E07748" w:rsidRDefault="00E07748" w:rsidP="00445DB8">
            <w:pPr>
              <w:jc w:val="both"/>
              <w:rPr>
                <w:rFonts w:cstheme="minorHAnsi"/>
                <w:color w:val="FF0000"/>
                <w:lang w:val="en-US"/>
              </w:rPr>
            </w:pPr>
            <w:r w:rsidRPr="00E07748">
              <w:rPr>
                <w:rFonts w:cstheme="minorHAnsi"/>
                <w:color w:val="auto"/>
                <w:lang w:val="en-US"/>
              </w:rPr>
              <w:t>Diagnostic primers</w:t>
            </w:r>
          </w:p>
        </w:tc>
      </w:tr>
      <w:tr w:rsidR="00377775" w:rsidRPr="00C6397C" w14:paraId="6F5E723F"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08A3A685" w14:textId="452194A0" w:rsidR="00377775" w:rsidRPr="002316E2" w:rsidRDefault="00377775" w:rsidP="00445DB8">
            <w:pPr>
              <w:jc w:val="both"/>
              <w:rPr>
                <w:rFonts w:ascii="Calibri" w:hAnsi="Calibri" w:cs="Calibri"/>
                <w:b w:val="0"/>
                <w:lang w:val="en-US"/>
              </w:rPr>
            </w:pPr>
            <w:r w:rsidRPr="002316E2">
              <w:rPr>
                <w:b w:val="0"/>
              </w:rPr>
              <w:t>18079</w:t>
            </w:r>
          </w:p>
        </w:tc>
        <w:tc>
          <w:tcPr>
            <w:tcW w:w="1202" w:type="pct"/>
          </w:tcPr>
          <w:p w14:paraId="0937F3EB" w14:textId="79BE3E8B" w:rsidR="00377775" w:rsidRPr="004A3A16" w:rsidRDefault="00377775" w:rsidP="00445DB8">
            <w:pPr>
              <w:jc w:val="both"/>
              <w:cnfStyle w:val="000000000000" w:firstRow="0" w:lastRow="0" w:firstColumn="0" w:lastColumn="0" w:oddVBand="0" w:evenVBand="0" w:oddHBand="0" w:evenHBand="0" w:firstRowFirstColumn="0" w:firstRowLastColumn="0" w:lastRowFirstColumn="0" w:lastRowLastColumn="0"/>
              <w:rPr>
                <w:lang w:val="en-US"/>
              </w:rPr>
            </w:pPr>
            <w:r>
              <w:rPr>
                <w:lang w:val="en-US"/>
              </w:rPr>
              <w:t>Chunk 16AB fw</w:t>
            </w:r>
          </w:p>
        </w:tc>
        <w:tc>
          <w:tcPr>
            <w:tcW w:w="3269" w:type="pct"/>
          </w:tcPr>
          <w:p w14:paraId="4295294E" w14:textId="1C8361E1" w:rsidR="00377775" w:rsidRPr="00377775" w:rsidRDefault="0037777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lang w:val="en-US"/>
              </w:rPr>
            </w:pPr>
            <w:r w:rsidRPr="00377775">
              <w:rPr>
                <w:rFonts w:ascii="Consolas" w:hAnsi="Consolas"/>
              </w:rPr>
              <w:t>GCCTCGACATACTGTTCATC</w:t>
            </w:r>
          </w:p>
        </w:tc>
      </w:tr>
      <w:tr w:rsidR="00377775" w:rsidRPr="00C6397C" w14:paraId="477742C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192168A4" w14:textId="344F951E" w:rsidR="00377775" w:rsidRPr="002316E2" w:rsidRDefault="00377775" w:rsidP="00445DB8">
            <w:pPr>
              <w:jc w:val="both"/>
              <w:rPr>
                <w:rFonts w:ascii="Calibri" w:hAnsi="Calibri" w:cs="Calibri"/>
                <w:b w:val="0"/>
              </w:rPr>
            </w:pPr>
            <w:r w:rsidRPr="002316E2">
              <w:rPr>
                <w:b w:val="0"/>
              </w:rPr>
              <w:t>18080</w:t>
            </w:r>
          </w:p>
        </w:tc>
        <w:tc>
          <w:tcPr>
            <w:tcW w:w="1202" w:type="pct"/>
          </w:tcPr>
          <w:p w14:paraId="31B81E31" w14:textId="317F9643" w:rsidR="00377775" w:rsidRPr="004A3A16" w:rsidRDefault="00377775" w:rsidP="00445DB8">
            <w:pPr>
              <w:jc w:val="both"/>
              <w:cnfStyle w:val="000000100000" w:firstRow="0" w:lastRow="0" w:firstColumn="0" w:lastColumn="0" w:oddVBand="0" w:evenVBand="0" w:oddHBand="1" w:evenHBand="0" w:firstRowFirstColumn="0" w:firstRowLastColumn="0" w:lastRowFirstColumn="0" w:lastRowLastColumn="0"/>
            </w:pPr>
            <w:r>
              <w:t>pRPS3 rv</w:t>
            </w:r>
          </w:p>
        </w:tc>
        <w:tc>
          <w:tcPr>
            <w:tcW w:w="3269" w:type="pct"/>
          </w:tcPr>
          <w:p w14:paraId="7F6B03A1" w14:textId="774EB64C" w:rsidR="00377775" w:rsidRPr="00377775" w:rsidRDefault="0037777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CTTACATCAGCGCAGCAC</w:t>
            </w:r>
          </w:p>
        </w:tc>
      </w:tr>
      <w:tr w:rsidR="00377775" w:rsidRPr="00C6397C" w14:paraId="759E78AD"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5E3D3B8B" w14:textId="6C187550" w:rsidR="00377775" w:rsidRPr="002316E2" w:rsidRDefault="00377775" w:rsidP="00445DB8">
            <w:pPr>
              <w:jc w:val="both"/>
              <w:rPr>
                <w:rFonts w:ascii="Calibri" w:hAnsi="Calibri" w:cs="Calibri"/>
                <w:b w:val="0"/>
              </w:rPr>
            </w:pPr>
            <w:r w:rsidRPr="002316E2">
              <w:rPr>
                <w:b w:val="0"/>
              </w:rPr>
              <w:t>18081</w:t>
            </w:r>
          </w:p>
        </w:tc>
        <w:tc>
          <w:tcPr>
            <w:tcW w:w="1202" w:type="pct"/>
          </w:tcPr>
          <w:p w14:paraId="6E222619" w14:textId="25B747DD" w:rsidR="00377775" w:rsidRPr="004A3A16" w:rsidRDefault="00377775" w:rsidP="00445DB8">
            <w:pPr>
              <w:jc w:val="both"/>
              <w:cnfStyle w:val="000000000000" w:firstRow="0" w:lastRow="0" w:firstColumn="0" w:lastColumn="0" w:oddVBand="0" w:evenVBand="0" w:oddHBand="0" w:evenHBand="0" w:firstRowFirstColumn="0" w:firstRowLastColumn="0" w:lastRowFirstColumn="0" w:lastRowLastColumn="0"/>
            </w:pPr>
            <w:r>
              <w:t>ARS106 fw</w:t>
            </w:r>
          </w:p>
        </w:tc>
        <w:tc>
          <w:tcPr>
            <w:tcW w:w="3269" w:type="pct"/>
          </w:tcPr>
          <w:p w14:paraId="2F1C8EC9" w14:textId="21B48AD8" w:rsidR="00377775" w:rsidRPr="00377775" w:rsidRDefault="0037777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GGGTCTGTCCAGCGAATAAG</w:t>
            </w:r>
          </w:p>
        </w:tc>
      </w:tr>
      <w:tr w:rsidR="00377775" w:rsidRPr="00C6397C" w14:paraId="61019E95"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25A38A65" w14:textId="015980F7" w:rsidR="00377775" w:rsidRPr="002316E2" w:rsidRDefault="00377775" w:rsidP="00445DB8">
            <w:pPr>
              <w:jc w:val="both"/>
              <w:rPr>
                <w:rFonts w:ascii="Calibri" w:hAnsi="Calibri" w:cs="Calibri"/>
                <w:b w:val="0"/>
              </w:rPr>
            </w:pPr>
            <w:r w:rsidRPr="002316E2">
              <w:rPr>
                <w:b w:val="0"/>
              </w:rPr>
              <w:t>18082</w:t>
            </w:r>
          </w:p>
        </w:tc>
        <w:tc>
          <w:tcPr>
            <w:tcW w:w="1202" w:type="pct"/>
          </w:tcPr>
          <w:p w14:paraId="0E010D73" w14:textId="5052143A" w:rsidR="00377775" w:rsidRPr="004A3A16" w:rsidRDefault="00377775" w:rsidP="00445DB8">
            <w:pPr>
              <w:jc w:val="both"/>
              <w:cnfStyle w:val="000000100000" w:firstRow="0" w:lastRow="0" w:firstColumn="0" w:lastColumn="0" w:oddVBand="0" w:evenVBand="0" w:oddHBand="1" w:evenHBand="0" w:firstRowFirstColumn="0" w:firstRowLastColumn="0" w:lastRowFirstColumn="0" w:lastRowLastColumn="0"/>
            </w:pPr>
            <w:r>
              <w:t>pFBA1 rv</w:t>
            </w:r>
          </w:p>
        </w:tc>
        <w:tc>
          <w:tcPr>
            <w:tcW w:w="3269" w:type="pct"/>
          </w:tcPr>
          <w:p w14:paraId="596DB690" w14:textId="263F3AB1" w:rsidR="00377775" w:rsidRPr="00377775" w:rsidRDefault="0037777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TAACGTGGGCGAAGAAGAAG</w:t>
            </w:r>
          </w:p>
        </w:tc>
      </w:tr>
      <w:tr w:rsidR="00377775" w:rsidRPr="00C6397C" w14:paraId="2DB1CDB2"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43BE1D25" w14:textId="61B543CB" w:rsidR="00377775" w:rsidRPr="002316E2" w:rsidRDefault="00377775" w:rsidP="00445DB8">
            <w:pPr>
              <w:jc w:val="both"/>
              <w:rPr>
                <w:rFonts w:ascii="Calibri" w:hAnsi="Calibri" w:cs="Calibri"/>
                <w:b w:val="0"/>
              </w:rPr>
            </w:pPr>
            <w:r w:rsidRPr="002316E2">
              <w:rPr>
                <w:b w:val="0"/>
              </w:rPr>
              <w:t>18083</w:t>
            </w:r>
          </w:p>
        </w:tc>
        <w:tc>
          <w:tcPr>
            <w:tcW w:w="1202" w:type="pct"/>
          </w:tcPr>
          <w:p w14:paraId="6F70FA6B" w14:textId="28169A6D" w:rsidR="00377775" w:rsidRPr="004A3A16" w:rsidRDefault="00555C63" w:rsidP="00445DB8">
            <w:pPr>
              <w:jc w:val="both"/>
              <w:cnfStyle w:val="000000000000" w:firstRow="0" w:lastRow="0" w:firstColumn="0" w:lastColumn="0" w:oddVBand="0" w:evenVBand="0" w:oddHBand="0" w:evenHBand="0" w:firstRowFirstColumn="0" w:firstRowLastColumn="0" w:lastRowFirstColumn="0" w:lastRowLastColumn="0"/>
            </w:pPr>
            <w:r w:rsidRPr="00555C63">
              <w:rPr>
                <w:i/>
              </w:rPr>
              <w:t>CoAtF3H</w:t>
            </w:r>
            <w:r w:rsidR="00377775">
              <w:t xml:space="preserve"> fw</w:t>
            </w:r>
          </w:p>
        </w:tc>
        <w:tc>
          <w:tcPr>
            <w:tcW w:w="3269" w:type="pct"/>
          </w:tcPr>
          <w:p w14:paraId="5C43BCE0" w14:textId="62BB50F2" w:rsidR="00377775" w:rsidRPr="00377775" w:rsidRDefault="0037777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CGTCGATACCAGCCAAAGAG</w:t>
            </w:r>
          </w:p>
        </w:tc>
      </w:tr>
      <w:tr w:rsidR="00377775" w:rsidRPr="00C6397C" w14:paraId="3C1DA51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80EDBA0" w14:textId="01F6A834" w:rsidR="00377775" w:rsidRPr="002316E2" w:rsidRDefault="00377775" w:rsidP="00445DB8">
            <w:pPr>
              <w:jc w:val="both"/>
              <w:rPr>
                <w:rFonts w:ascii="Calibri" w:hAnsi="Calibri" w:cs="Calibri"/>
                <w:b w:val="0"/>
              </w:rPr>
            </w:pPr>
            <w:r w:rsidRPr="002316E2">
              <w:rPr>
                <w:b w:val="0"/>
              </w:rPr>
              <w:t>18084</w:t>
            </w:r>
          </w:p>
        </w:tc>
        <w:tc>
          <w:tcPr>
            <w:tcW w:w="1202" w:type="pct"/>
          </w:tcPr>
          <w:p w14:paraId="4D0C728C" w14:textId="2D3D6F8E" w:rsidR="00377775" w:rsidRPr="004A3A16" w:rsidRDefault="00377775" w:rsidP="00445DB8">
            <w:pPr>
              <w:jc w:val="both"/>
              <w:cnfStyle w:val="000000100000" w:firstRow="0" w:lastRow="0" w:firstColumn="0" w:lastColumn="0" w:oddVBand="0" w:evenVBand="0" w:oddHBand="1" w:evenHBand="0" w:firstRowFirstColumn="0" w:firstRowLastColumn="0" w:lastRowFirstColumn="0" w:lastRowLastColumn="0"/>
            </w:pPr>
            <w:r>
              <w:t>tACO1 rv</w:t>
            </w:r>
          </w:p>
        </w:tc>
        <w:tc>
          <w:tcPr>
            <w:tcW w:w="3269" w:type="pct"/>
          </w:tcPr>
          <w:p w14:paraId="71935480" w14:textId="471D3A0B" w:rsidR="00377775" w:rsidRPr="00377775" w:rsidRDefault="0037777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GTTCGGCTGGAGAAGTCAAG</w:t>
            </w:r>
          </w:p>
        </w:tc>
      </w:tr>
      <w:tr w:rsidR="00377775" w:rsidRPr="00C6397C" w14:paraId="617BE2BA"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0CDA5207" w14:textId="6E9F8F94" w:rsidR="00377775" w:rsidRPr="002316E2" w:rsidRDefault="00377775" w:rsidP="00445DB8">
            <w:pPr>
              <w:jc w:val="both"/>
              <w:rPr>
                <w:rFonts w:ascii="Calibri" w:hAnsi="Calibri" w:cs="Calibri"/>
                <w:b w:val="0"/>
              </w:rPr>
            </w:pPr>
            <w:r w:rsidRPr="002316E2">
              <w:rPr>
                <w:b w:val="0"/>
              </w:rPr>
              <w:t>18085</w:t>
            </w:r>
          </w:p>
        </w:tc>
        <w:tc>
          <w:tcPr>
            <w:tcW w:w="1202" w:type="pct"/>
          </w:tcPr>
          <w:p w14:paraId="2E8999D4" w14:textId="793090BB" w:rsidR="00377775" w:rsidRPr="004A3A16" w:rsidRDefault="00377775" w:rsidP="00445DB8">
            <w:pPr>
              <w:jc w:val="both"/>
              <w:cnfStyle w:val="000000000000" w:firstRow="0" w:lastRow="0" w:firstColumn="0" w:lastColumn="0" w:oddVBand="0" w:evenVBand="0" w:oddHBand="0" w:evenHBand="0" w:firstRowFirstColumn="0" w:firstRowLastColumn="0" w:lastRowFirstColumn="0" w:lastRowLastColumn="0"/>
            </w:pPr>
            <w:r>
              <w:t>pSkADH1 fw</w:t>
            </w:r>
          </w:p>
        </w:tc>
        <w:tc>
          <w:tcPr>
            <w:tcW w:w="3269" w:type="pct"/>
          </w:tcPr>
          <w:p w14:paraId="6FDF3833" w14:textId="47488193" w:rsidR="00377775" w:rsidRPr="00377775" w:rsidRDefault="0037777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GCGGGTATGGTGAGGTAAC</w:t>
            </w:r>
          </w:p>
        </w:tc>
      </w:tr>
      <w:tr w:rsidR="00377775" w:rsidRPr="00C6397C" w14:paraId="565DDA5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5A7E1CF8" w14:textId="7A5425EA" w:rsidR="00377775" w:rsidRPr="002316E2" w:rsidRDefault="00377775" w:rsidP="00445DB8">
            <w:pPr>
              <w:jc w:val="both"/>
              <w:rPr>
                <w:rFonts w:ascii="Calibri" w:hAnsi="Calibri" w:cs="Calibri"/>
                <w:b w:val="0"/>
              </w:rPr>
            </w:pPr>
            <w:r w:rsidRPr="002316E2">
              <w:rPr>
                <w:b w:val="0"/>
              </w:rPr>
              <w:t>18086</w:t>
            </w:r>
          </w:p>
        </w:tc>
        <w:tc>
          <w:tcPr>
            <w:tcW w:w="1202" w:type="pct"/>
          </w:tcPr>
          <w:p w14:paraId="332A3B06" w14:textId="4634BB8E" w:rsidR="00377775" w:rsidRPr="004A3A16" w:rsidRDefault="00377775" w:rsidP="00445DB8">
            <w:pPr>
              <w:jc w:val="both"/>
              <w:cnfStyle w:val="000000100000" w:firstRow="0" w:lastRow="0" w:firstColumn="0" w:lastColumn="0" w:oddVBand="0" w:evenVBand="0" w:oddHBand="1" w:evenHBand="0" w:firstRowFirstColumn="0" w:firstRowLastColumn="0" w:lastRowFirstColumn="0" w:lastRowLastColumn="0"/>
            </w:pPr>
            <w:r>
              <w:t>coAtC4H rv</w:t>
            </w:r>
          </w:p>
        </w:tc>
        <w:tc>
          <w:tcPr>
            <w:tcW w:w="3269" w:type="pct"/>
          </w:tcPr>
          <w:p w14:paraId="7627225A" w14:textId="439FCC7A" w:rsidR="00377775" w:rsidRPr="00377775" w:rsidRDefault="0037777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GCTAACGGTAACGACTTCAG</w:t>
            </w:r>
          </w:p>
        </w:tc>
      </w:tr>
      <w:tr w:rsidR="00377775" w:rsidRPr="00C6397C" w14:paraId="7F18A1C6"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1A300F06" w14:textId="093F6A3D" w:rsidR="00377775" w:rsidRPr="002316E2" w:rsidRDefault="00377775" w:rsidP="00445DB8">
            <w:pPr>
              <w:jc w:val="both"/>
              <w:rPr>
                <w:rFonts w:ascii="Calibri" w:hAnsi="Calibri" w:cs="Calibri"/>
                <w:b w:val="0"/>
              </w:rPr>
            </w:pPr>
            <w:r w:rsidRPr="002316E2">
              <w:rPr>
                <w:b w:val="0"/>
              </w:rPr>
              <w:t>18087</w:t>
            </w:r>
          </w:p>
        </w:tc>
        <w:tc>
          <w:tcPr>
            <w:tcW w:w="1202" w:type="pct"/>
          </w:tcPr>
          <w:p w14:paraId="40BD28C1" w14:textId="1661F5A0" w:rsidR="00377775" w:rsidRPr="004A3A16" w:rsidRDefault="00377775" w:rsidP="00445DB8">
            <w:pPr>
              <w:jc w:val="both"/>
              <w:cnfStyle w:val="000000000000" w:firstRow="0" w:lastRow="0" w:firstColumn="0" w:lastColumn="0" w:oddVBand="0" w:evenVBand="0" w:oddHBand="0" w:evenHBand="0" w:firstRowFirstColumn="0" w:firstRowLastColumn="0" w:lastRowFirstColumn="0" w:lastRowLastColumn="0"/>
            </w:pPr>
            <w:r>
              <w:t>tCIT1 fw</w:t>
            </w:r>
          </w:p>
        </w:tc>
        <w:tc>
          <w:tcPr>
            <w:tcW w:w="3269" w:type="pct"/>
          </w:tcPr>
          <w:p w14:paraId="33D14A35" w14:textId="6474499F" w:rsidR="00377775" w:rsidRPr="00377775" w:rsidRDefault="0037777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AGACCCTCCAGCCTAAATCC</w:t>
            </w:r>
          </w:p>
        </w:tc>
      </w:tr>
      <w:tr w:rsidR="00377775" w:rsidRPr="00C6397C" w14:paraId="4B258FB9"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07961074" w14:textId="60DB4CBF" w:rsidR="00377775" w:rsidRPr="002316E2" w:rsidRDefault="00377775" w:rsidP="00445DB8">
            <w:pPr>
              <w:jc w:val="both"/>
              <w:rPr>
                <w:rFonts w:ascii="Calibri" w:hAnsi="Calibri" w:cs="Calibri"/>
                <w:b w:val="0"/>
              </w:rPr>
            </w:pPr>
            <w:r w:rsidRPr="002316E2">
              <w:rPr>
                <w:b w:val="0"/>
              </w:rPr>
              <w:t>18088</w:t>
            </w:r>
          </w:p>
        </w:tc>
        <w:tc>
          <w:tcPr>
            <w:tcW w:w="1202" w:type="pct"/>
          </w:tcPr>
          <w:p w14:paraId="2301E1A6" w14:textId="164AD75A" w:rsidR="00377775" w:rsidRPr="004A3A16" w:rsidRDefault="00377775" w:rsidP="00445DB8">
            <w:pPr>
              <w:jc w:val="both"/>
              <w:cnfStyle w:val="000000100000" w:firstRow="0" w:lastRow="0" w:firstColumn="0" w:lastColumn="0" w:oddVBand="0" w:evenVBand="0" w:oddHBand="1" w:evenHBand="0" w:firstRowFirstColumn="0" w:firstRowLastColumn="0" w:lastRowFirstColumn="0" w:lastRowLastColumn="0"/>
            </w:pPr>
            <w:r>
              <w:t>pSeTPI1 rv</w:t>
            </w:r>
          </w:p>
        </w:tc>
        <w:tc>
          <w:tcPr>
            <w:tcW w:w="3269" w:type="pct"/>
          </w:tcPr>
          <w:p w14:paraId="1A3A56ED" w14:textId="5C3948C7" w:rsidR="00377775" w:rsidRPr="00377775" w:rsidRDefault="0037777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AACTGGATGCCGAAACAGAG</w:t>
            </w:r>
          </w:p>
        </w:tc>
      </w:tr>
      <w:tr w:rsidR="00377775" w:rsidRPr="00C6397C" w14:paraId="27481CC7" w14:textId="77777777" w:rsidTr="00445DB8">
        <w:tc>
          <w:tcPr>
            <w:cnfStyle w:val="001000000000" w:firstRow="0" w:lastRow="0" w:firstColumn="1" w:lastColumn="0" w:oddVBand="0" w:evenVBand="0" w:oddHBand="0" w:evenHBand="0" w:firstRowFirstColumn="0" w:firstRowLastColumn="0" w:lastRowFirstColumn="0" w:lastRowLastColumn="0"/>
            <w:tcW w:w="529" w:type="pct"/>
          </w:tcPr>
          <w:p w14:paraId="6F2CE38C" w14:textId="581C2A21" w:rsidR="00377775" w:rsidRPr="002316E2" w:rsidRDefault="00377775" w:rsidP="00445DB8">
            <w:pPr>
              <w:jc w:val="both"/>
              <w:rPr>
                <w:rFonts w:ascii="Calibri" w:hAnsi="Calibri" w:cs="Calibri"/>
                <w:b w:val="0"/>
              </w:rPr>
            </w:pPr>
            <w:r w:rsidRPr="002316E2">
              <w:rPr>
                <w:b w:val="0"/>
              </w:rPr>
              <w:t>18089</w:t>
            </w:r>
          </w:p>
        </w:tc>
        <w:tc>
          <w:tcPr>
            <w:tcW w:w="1202" w:type="pct"/>
          </w:tcPr>
          <w:p w14:paraId="28226E51" w14:textId="72EA2242" w:rsidR="00377775" w:rsidRPr="004A3A16" w:rsidRDefault="00377775" w:rsidP="00445DB8">
            <w:pPr>
              <w:jc w:val="both"/>
              <w:cnfStyle w:val="000000000000" w:firstRow="0" w:lastRow="0" w:firstColumn="0" w:lastColumn="0" w:oddVBand="0" w:evenVBand="0" w:oddHBand="0" w:evenHBand="0" w:firstRowFirstColumn="0" w:firstRowLastColumn="0" w:lastRowFirstColumn="0" w:lastRowLastColumn="0"/>
            </w:pPr>
            <w:r>
              <w:t>tLAT11 fw</w:t>
            </w:r>
          </w:p>
        </w:tc>
        <w:tc>
          <w:tcPr>
            <w:tcW w:w="3269" w:type="pct"/>
          </w:tcPr>
          <w:p w14:paraId="4BEEE806" w14:textId="1CA9E957" w:rsidR="00377775" w:rsidRPr="00377775" w:rsidRDefault="00377775" w:rsidP="00445DB8">
            <w:pPr>
              <w:jc w:val="both"/>
              <w:cnfStyle w:val="000000000000" w:firstRow="0" w:lastRow="0" w:firstColumn="0" w:lastColumn="0" w:oddVBand="0" w:evenVBand="0" w:oddHBand="0" w:evenHBand="0" w:firstRowFirstColumn="0" w:firstRowLastColumn="0" w:lastRowFirstColumn="0" w:lastRowLastColumn="0"/>
              <w:rPr>
                <w:rFonts w:ascii="Consolas" w:hAnsi="Consolas"/>
              </w:rPr>
            </w:pPr>
            <w:r w:rsidRPr="00377775">
              <w:rPr>
                <w:rFonts w:ascii="Consolas" w:hAnsi="Consolas"/>
              </w:rPr>
              <w:t>CAAACGGTGCGTCAACATC</w:t>
            </w:r>
          </w:p>
        </w:tc>
      </w:tr>
      <w:tr w:rsidR="00377775" w:rsidRPr="00C6397C" w14:paraId="645ED2F2"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pct"/>
          </w:tcPr>
          <w:p w14:paraId="161DF121" w14:textId="1983873F" w:rsidR="00377775" w:rsidRPr="002316E2" w:rsidRDefault="00377775" w:rsidP="00445DB8">
            <w:pPr>
              <w:jc w:val="both"/>
              <w:rPr>
                <w:b w:val="0"/>
              </w:rPr>
            </w:pPr>
            <w:r>
              <w:rPr>
                <w:b w:val="0"/>
              </w:rPr>
              <w:t>18090</w:t>
            </w:r>
          </w:p>
        </w:tc>
        <w:tc>
          <w:tcPr>
            <w:tcW w:w="1202" w:type="pct"/>
          </w:tcPr>
          <w:p w14:paraId="15B83158" w14:textId="56FDA7E7" w:rsidR="00377775" w:rsidRDefault="00377775" w:rsidP="00445DB8">
            <w:pPr>
              <w:jc w:val="both"/>
              <w:cnfStyle w:val="000000100000" w:firstRow="0" w:lastRow="0" w:firstColumn="0" w:lastColumn="0" w:oddVBand="0" w:evenVBand="0" w:oddHBand="1" w:evenHBand="0" w:firstRowFirstColumn="0" w:firstRowLastColumn="0" w:lastRowFirstColumn="0" w:lastRowLastColumn="0"/>
            </w:pPr>
            <w:r>
              <w:t>coRcTAL1 rv</w:t>
            </w:r>
          </w:p>
        </w:tc>
        <w:tc>
          <w:tcPr>
            <w:tcW w:w="3269" w:type="pct"/>
          </w:tcPr>
          <w:p w14:paraId="5649B2D7" w14:textId="3D69696D" w:rsidR="00377775" w:rsidRPr="00377775" w:rsidRDefault="00377775" w:rsidP="00445DB8">
            <w:pPr>
              <w:jc w:val="both"/>
              <w:cnfStyle w:val="000000100000" w:firstRow="0" w:lastRow="0" w:firstColumn="0" w:lastColumn="0" w:oddVBand="0" w:evenVBand="0" w:oddHBand="1" w:evenHBand="0" w:firstRowFirstColumn="0" w:firstRowLastColumn="0" w:lastRowFirstColumn="0" w:lastRowLastColumn="0"/>
              <w:rPr>
                <w:rFonts w:ascii="Consolas" w:hAnsi="Consolas"/>
              </w:rPr>
            </w:pPr>
            <w:r w:rsidRPr="00377775">
              <w:rPr>
                <w:rFonts w:ascii="Consolas" w:hAnsi="Consolas"/>
              </w:rPr>
              <w:t>TCTAGCTTCGGCCCAAGAC</w:t>
            </w:r>
          </w:p>
        </w:tc>
      </w:tr>
    </w:tbl>
    <w:p w14:paraId="1F06078B" w14:textId="0E468AD4" w:rsidR="00425F4B" w:rsidRDefault="00425F4B">
      <w:r>
        <w:br w:type="page"/>
      </w:r>
    </w:p>
    <w:p w14:paraId="739BD43D" w14:textId="2CAA7EE4" w:rsidR="00F4787F" w:rsidRDefault="00445DB8">
      <w:pPr>
        <w:pStyle w:val="Heading2"/>
      </w:pPr>
      <w:r>
        <w:lastRenderedPageBreak/>
        <w:t xml:space="preserve">Supplementary </w:t>
      </w:r>
      <w:r w:rsidR="00F4787F">
        <w:t xml:space="preserve">Table </w:t>
      </w:r>
      <w:r w:rsidR="00D54A60">
        <w:t>27</w:t>
      </w:r>
      <w:r>
        <w:t xml:space="preserve"> - </w:t>
      </w:r>
      <w:r w:rsidR="00F4787F">
        <w:t xml:space="preserve">List of primers for amplifying the fragments of the “elaborate design” of the anthocyanin pathway </w:t>
      </w:r>
      <w:r w:rsidR="006D2F75">
        <w:t xml:space="preserve">with several copies of the chalcone synthase </w:t>
      </w:r>
      <w:r w:rsidR="00F4787F">
        <w:t>and diagnos</w:t>
      </w:r>
      <w:r w:rsidR="006D2F75">
        <w:t>tic</w:t>
      </w:r>
      <w:r w:rsidR="00F4787F">
        <w:t xml:space="preserve"> </w:t>
      </w:r>
      <w:r w:rsidR="006D2F75">
        <w:t>PCR.</w:t>
      </w:r>
    </w:p>
    <w:tbl>
      <w:tblPr>
        <w:tblStyle w:val="LightShading1"/>
        <w:tblW w:w="5126" w:type="pct"/>
        <w:tblLayout w:type="fixed"/>
        <w:tblLook w:val="04A0" w:firstRow="1" w:lastRow="0" w:firstColumn="1" w:lastColumn="0" w:noHBand="0" w:noVBand="1"/>
      </w:tblPr>
      <w:tblGrid>
        <w:gridCol w:w="990"/>
        <w:gridCol w:w="2553"/>
        <w:gridCol w:w="6053"/>
      </w:tblGrid>
      <w:tr w:rsidR="006323D4" w:rsidRPr="00C6397C" w14:paraId="1635DA7A" w14:textId="77777777" w:rsidTr="00445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31351C07" w14:textId="77777777" w:rsidR="006323D4" w:rsidRPr="00E9059C" w:rsidRDefault="006323D4" w:rsidP="00445DB8">
            <w:pPr>
              <w:rPr>
                <w:rFonts w:eastAsia="Calibri" w:cstheme="minorHAnsi"/>
              </w:rPr>
            </w:pPr>
            <w:r w:rsidRPr="00E9059C">
              <w:rPr>
                <w:rFonts w:cstheme="minorHAnsi"/>
                <w:lang w:val="en-GB"/>
              </w:rPr>
              <w:t>Primer number</w:t>
            </w:r>
          </w:p>
        </w:tc>
        <w:tc>
          <w:tcPr>
            <w:tcW w:w="1330" w:type="pct"/>
            <w:vAlign w:val="center"/>
          </w:tcPr>
          <w:p w14:paraId="5D8111EE" w14:textId="77777777" w:rsidR="006323D4" w:rsidRPr="00E9059C" w:rsidRDefault="006323D4" w:rsidP="00445DB8">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Primer name</w:t>
            </w:r>
          </w:p>
        </w:tc>
        <w:tc>
          <w:tcPr>
            <w:tcW w:w="3154" w:type="pct"/>
            <w:vAlign w:val="center"/>
          </w:tcPr>
          <w:p w14:paraId="3B99CC0D" w14:textId="77777777" w:rsidR="006323D4" w:rsidRPr="00E9059C" w:rsidRDefault="006323D4" w:rsidP="00445DB8">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Sequence (5’ to 3’)</w:t>
            </w:r>
          </w:p>
        </w:tc>
      </w:tr>
      <w:tr w:rsidR="00B45CC6" w:rsidRPr="00C6397C" w14:paraId="215D6FE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4A58FC11" w14:textId="3BC16A6C" w:rsidR="00B45CC6" w:rsidRPr="00E07748" w:rsidRDefault="00B45CC6" w:rsidP="00445DB8">
            <w:pPr>
              <w:rPr>
                <w:rFonts w:cstheme="minorHAnsi"/>
              </w:rPr>
            </w:pPr>
            <w:r>
              <w:rPr>
                <w:rFonts w:cstheme="minorHAnsi"/>
              </w:rPr>
              <w:t>14823</w:t>
            </w:r>
          </w:p>
        </w:tc>
        <w:tc>
          <w:tcPr>
            <w:tcW w:w="1330" w:type="pct"/>
            <w:vAlign w:val="center"/>
          </w:tcPr>
          <w:p w14:paraId="52CAFA55" w14:textId="5A9F547B"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YPRCtau3_</w:t>
            </w:r>
            <w:r>
              <w:rPr>
                <w:rFonts w:cstheme="minorHAnsi"/>
              </w:rPr>
              <w:t>pTEF1_fw</w:t>
            </w:r>
          </w:p>
        </w:tc>
        <w:tc>
          <w:tcPr>
            <w:tcW w:w="3154" w:type="pct"/>
            <w:vAlign w:val="center"/>
          </w:tcPr>
          <w:p w14:paraId="4FF266C5" w14:textId="1EF69181" w:rsidR="00B45CC6" w:rsidRPr="006D2F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sidRPr="00B45CC6">
              <w:rPr>
                <w:rFonts w:ascii="Consolas" w:hAnsi="Consolas" w:cs="Calibri"/>
              </w:rPr>
              <w:t>ACAGTTTTGACAACTGGTTACTTCCCTAAGACTGTTTATATTAGGATTGTCAAGACACTCCCTTGCCAACAGGGAGTTC</w:t>
            </w:r>
          </w:p>
        </w:tc>
      </w:tr>
      <w:tr w:rsidR="00B45CC6" w:rsidRPr="00C6397C" w14:paraId="6ECAF2E3"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2B0B464D" w14:textId="77777777" w:rsidR="00B45CC6" w:rsidRPr="00E07748" w:rsidRDefault="00B45CC6" w:rsidP="00445DB8">
            <w:pPr>
              <w:rPr>
                <w:rFonts w:cstheme="minorHAnsi"/>
              </w:rPr>
            </w:pPr>
            <w:r w:rsidRPr="00E07748">
              <w:rPr>
                <w:rFonts w:cstheme="minorHAnsi"/>
              </w:rPr>
              <w:t>18003</w:t>
            </w:r>
          </w:p>
        </w:tc>
        <w:tc>
          <w:tcPr>
            <w:tcW w:w="1330" w:type="pct"/>
            <w:vAlign w:val="center"/>
          </w:tcPr>
          <w:p w14:paraId="6A94B27D" w14:textId="573A032B"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E07748">
              <w:rPr>
                <w:rFonts w:cstheme="minorHAnsi"/>
              </w:rPr>
              <w:t>can1_pTEF1_fw</w:t>
            </w:r>
          </w:p>
        </w:tc>
        <w:tc>
          <w:tcPr>
            <w:tcW w:w="3154" w:type="pct"/>
            <w:vAlign w:val="center"/>
          </w:tcPr>
          <w:p w14:paraId="6590604A" w14:textId="77777777" w:rsidR="00B45CC6" w:rsidRPr="006D2F75"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cs="Calibri"/>
              </w:rPr>
            </w:pPr>
            <w:r w:rsidRPr="006D2F75">
              <w:rPr>
                <w:rFonts w:ascii="Consolas" w:hAnsi="Consolas" w:cs="Calibri"/>
              </w:rPr>
              <w:t>GATGAGAAAAGTAAAGAATTGTATCCATTGCGCTCTTTCCCGACGAGAGTAAATGGCGAG</w:t>
            </w:r>
            <w:r w:rsidRPr="006D2F75">
              <w:rPr>
                <w:rFonts w:ascii="Consolas" w:hAnsi="Consolas" w:cs="Calibri"/>
                <w:bCs/>
              </w:rPr>
              <w:t>CCTTGCCAACAGGGAGTTC</w:t>
            </w:r>
          </w:p>
        </w:tc>
      </w:tr>
      <w:tr w:rsidR="00B45CC6" w:rsidRPr="00C6397C" w14:paraId="249278A6"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7AD4DFE7" w14:textId="77777777" w:rsidR="00B45CC6" w:rsidRPr="00E07748" w:rsidRDefault="00B45CC6" w:rsidP="00445DB8">
            <w:pPr>
              <w:rPr>
                <w:rFonts w:cstheme="minorHAnsi"/>
              </w:rPr>
            </w:pPr>
            <w:r w:rsidRPr="00E07748">
              <w:rPr>
                <w:rFonts w:cstheme="minorHAnsi"/>
              </w:rPr>
              <w:t>18004</w:t>
            </w:r>
          </w:p>
        </w:tc>
        <w:tc>
          <w:tcPr>
            <w:tcW w:w="1330" w:type="pct"/>
            <w:vAlign w:val="center"/>
          </w:tcPr>
          <w:p w14:paraId="539EA16B" w14:textId="08E5D541"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can1_tMDH1_rv</w:t>
            </w:r>
          </w:p>
        </w:tc>
        <w:tc>
          <w:tcPr>
            <w:tcW w:w="3154" w:type="pct"/>
            <w:vAlign w:val="center"/>
          </w:tcPr>
          <w:p w14:paraId="07A3737F" w14:textId="77777777" w:rsidR="00B45CC6" w:rsidRPr="006D2F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sidRPr="006D2F75">
              <w:rPr>
                <w:rFonts w:ascii="Consolas" w:hAnsi="Consolas" w:cs="Calibri"/>
              </w:rPr>
              <w:t>GGTGTATGACTTATGAGGGTGAGAATGCGAAATGGCGTGGGAATGTGATTAAAGGTAATA</w:t>
            </w:r>
            <w:r w:rsidRPr="006D2F75">
              <w:rPr>
                <w:rFonts w:ascii="Consolas" w:hAnsi="Consolas" w:cs="Calibri"/>
                <w:bCs/>
              </w:rPr>
              <w:t>GTTTATTCATCATTATCATCATCATCATC</w:t>
            </w:r>
          </w:p>
        </w:tc>
      </w:tr>
      <w:tr w:rsidR="00B45CC6" w:rsidRPr="00C6397C" w14:paraId="570E37DF"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222B43E9" w14:textId="77777777" w:rsidR="00B45CC6" w:rsidRPr="00E07748" w:rsidRDefault="00B45CC6" w:rsidP="00445DB8">
            <w:pPr>
              <w:rPr>
                <w:rFonts w:cstheme="minorHAnsi"/>
              </w:rPr>
            </w:pPr>
            <w:r w:rsidRPr="00E07748">
              <w:rPr>
                <w:rFonts w:cstheme="minorHAnsi"/>
              </w:rPr>
              <w:t>18005</w:t>
            </w:r>
          </w:p>
        </w:tc>
        <w:tc>
          <w:tcPr>
            <w:tcW w:w="1330" w:type="pct"/>
            <w:vAlign w:val="center"/>
          </w:tcPr>
          <w:p w14:paraId="70D8FFAF" w14:textId="77000ACE"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E07748">
              <w:rPr>
                <w:rFonts w:cstheme="minorHAnsi"/>
              </w:rPr>
              <w:t>X2_pTEF1_fw</w:t>
            </w:r>
          </w:p>
        </w:tc>
        <w:tc>
          <w:tcPr>
            <w:tcW w:w="3154" w:type="pct"/>
            <w:vAlign w:val="center"/>
          </w:tcPr>
          <w:p w14:paraId="4FD5C5B3" w14:textId="77777777" w:rsidR="00B45CC6" w:rsidRPr="006D2F75"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cs="Calibri"/>
              </w:rPr>
            </w:pPr>
            <w:r w:rsidRPr="006D2F75">
              <w:rPr>
                <w:rFonts w:ascii="Consolas" w:hAnsi="Consolas" w:cs="Calibri"/>
              </w:rPr>
              <w:t>TCACAGAGGGATCCCGTTACCCATCTATGCTGAAGATTTATCATACTATTCCTCCGCTCG</w:t>
            </w:r>
            <w:r w:rsidRPr="006D2F75">
              <w:rPr>
                <w:rFonts w:ascii="Consolas" w:hAnsi="Consolas" w:cs="Calibri"/>
                <w:bCs/>
              </w:rPr>
              <w:t>CCTTGCCAACAGGGAGTTC</w:t>
            </w:r>
          </w:p>
        </w:tc>
      </w:tr>
      <w:tr w:rsidR="00B45CC6" w:rsidRPr="00C6397C" w14:paraId="5655D56B"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578249AA" w14:textId="77777777" w:rsidR="00B45CC6" w:rsidRPr="00E07748" w:rsidRDefault="00B45CC6" w:rsidP="00445DB8">
            <w:pPr>
              <w:rPr>
                <w:rFonts w:cstheme="minorHAnsi"/>
              </w:rPr>
            </w:pPr>
            <w:r w:rsidRPr="00E07748">
              <w:rPr>
                <w:rFonts w:cstheme="minorHAnsi"/>
              </w:rPr>
              <w:t>18006</w:t>
            </w:r>
          </w:p>
        </w:tc>
        <w:tc>
          <w:tcPr>
            <w:tcW w:w="1330" w:type="pct"/>
            <w:vAlign w:val="center"/>
          </w:tcPr>
          <w:p w14:paraId="3C50EEED" w14:textId="6E6DD6F8"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X2_tMDH1_rv</w:t>
            </w:r>
          </w:p>
        </w:tc>
        <w:tc>
          <w:tcPr>
            <w:tcW w:w="3154" w:type="pct"/>
            <w:vAlign w:val="center"/>
          </w:tcPr>
          <w:p w14:paraId="07EAD0B8" w14:textId="77777777" w:rsidR="00B45CC6" w:rsidRPr="006D2F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sidRPr="006D2F75">
              <w:rPr>
                <w:rFonts w:ascii="Consolas" w:hAnsi="Consolas" w:cs="Calibri"/>
              </w:rPr>
              <w:t>GTCATAACTCAATTTGCCTATTTCTTACGGCTTCTCATAAAACGTCCCACACTATTCAGG</w:t>
            </w:r>
            <w:r w:rsidRPr="006D2F75">
              <w:rPr>
                <w:rFonts w:ascii="Consolas" w:hAnsi="Consolas" w:cs="Calibri"/>
                <w:bCs/>
              </w:rPr>
              <w:t>GTTTATTCATCATTATCATCATCATCATC</w:t>
            </w:r>
          </w:p>
        </w:tc>
      </w:tr>
      <w:tr w:rsidR="00B45CC6" w:rsidRPr="00C6397C" w14:paraId="79592D36"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35E95B04" w14:textId="77777777" w:rsidR="00B45CC6" w:rsidRPr="00E07748" w:rsidRDefault="00B45CC6" w:rsidP="00445DB8">
            <w:pPr>
              <w:rPr>
                <w:rFonts w:cstheme="minorHAnsi"/>
              </w:rPr>
            </w:pPr>
            <w:r w:rsidRPr="00E07748">
              <w:rPr>
                <w:rFonts w:cstheme="minorHAnsi"/>
              </w:rPr>
              <w:t>18007</w:t>
            </w:r>
          </w:p>
        </w:tc>
        <w:tc>
          <w:tcPr>
            <w:tcW w:w="1330" w:type="pct"/>
            <w:vAlign w:val="center"/>
          </w:tcPr>
          <w:p w14:paraId="54556691" w14:textId="26BA0A4A"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E07748">
              <w:rPr>
                <w:rFonts w:cstheme="minorHAnsi"/>
              </w:rPr>
              <w:t>YPRCtau3_tMDH1_rv</w:t>
            </w:r>
          </w:p>
        </w:tc>
        <w:tc>
          <w:tcPr>
            <w:tcW w:w="3154" w:type="pct"/>
            <w:vAlign w:val="center"/>
          </w:tcPr>
          <w:p w14:paraId="6B4CB8C4" w14:textId="77777777" w:rsidR="00B45CC6" w:rsidRPr="006D2F75"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cs="Calibri"/>
              </w:rPr>
            </w:pPr>
            <w:r w:rsidRPr="006D2F75">
              <w:rPr>
                <w:rFonts w:ascii="Consolas" w:hAnsi="Consolas" w:cs="Calibri"/>
              </w:rPr>
              <w:t>ATAATTATAATATCCTGGACACTTTACTTATCTAGCGTATGTTATTACTCGATAAGTGCT</w:t>
            </w:r>
            <w:r w:rsidRPr="006D2F75">
              <w:rPr>
                <w:rFonts w:ascii="Consolas" w:hAnsi="Consolas" w:cs="Calibri"/>
                <w:bCs/>
              </w:rPr>
              <w:t>GTTTATTCATCATTATCATCATCATCATC</w:t>
            </w:r>
          </w:p>
        </w:tc>
      </w:tr>
      <w:tr w:rsidR="00B45CC6" w:rsidRPr="00C6397C" w14:paraId="64989262"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6D28741D" w14:textId="77777777" w:rsidR="00B45CC6" w:rsidRPr="00E07748" w:rsidRDefault="00B45CC6" w:rsidP="00445DB8">
            <w:pPr>
              <w:rPr>
                <w:rFonts w:cstheme="minorHAnsi"/>
              </w:rPr>
            </w:pPr>
            <w:r w:rsidRPr="00E07748">
              <w:rPr>
                <w:rFonts w:cstheme="minorHAnsi"/>
              </w:rPr>
              <w:t>18008</w:t>
            </w:r>
          </w:p>
        </w:tc>
        <w:tc>
          <w:tcPr>
            <w:tcW w:w="1330" w:type="pct"/>
            <w:vAlign w:val="center"/>
          </w:tcPr>
          <w:p w14:paraId="43FB7458" w14:textId="2CAFF68B"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SPR3_pTEF1_fw</w:t>
            </w:r>
          </w:p>
        </w:tc>
        <w:tc>
          <w:tcPr>
            <w:tcW w:w="3154" w:type="pct"/>
            <w:vAlign w:val="center"/>
          </w:tcPr>
          <w:p w14:paraId="20AB3EE5" w14:textId="77777777" w:rsidR="00B45CC6" w:rsidRPr="006D2F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sidRPr="006D2F75">
              <w:rPr>
                <w:rFonts w:ascii="Consolas" w:hAnsi="Consolas" w:cs="Calibri"/>
              </w:rPr>
              <w:t>AGAAATAAATAAATAAATAATAAAAACCTAAAATTCCTTTTGCGTCATTGAATTTTTATT</w:t>
            </w:r>
            <w:r w:rsidRPr="006D2F75">
              <w:rPr>
                <w:rFonts w:ascii="Consolas" w:hAnsi="Consolas" w:cs="Calibri"/>
                <w:bCs/>
              </w:rPr>
              <w:t>CCTTGCCAACAGGGAGTTC</w:t>
            </w:r>
          </w:p>
        </w:tc>
      </w:tr>
      <w:tr w:rsidR="00B45CC6" w:rsidRPr="00C6397C" w14:paraId="7E3EF84E"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4C34A679" w14:textId="77777777" w:rsidR="00B45CC6" w:rsidRPr="00E07748" w:rsidRDefault="00B45CC6" w:rsidP="00445DB8">
            <w:pPr>
              <w:rPr>
                <w:rFonts w:cstheme="minorHAnsi"/>
              </w:rPr>
            </w:pPr>
            <w:r w:rsidRPr="00E07748">
              <w:rPr>
                <w:rFonts w:cstheme="minorHAnsi"/>
              </w:rPr>
              <w:t>18009</w:t>
            </w:r>
          </w:p>
        </w:tc>
        <w:tc>
          <w:tcPr>
            <w:tcW w:w="1330" w:type="pct"/>
            <w:vAlign w:val="center"/>
          </w:tcPr>
          <w:p w14:paraId="1AE346E0" w14:textId="4A9987BE"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E07748">
              <w:rPr>
                <w:rFonts w:cstheme="minorHAnsi"/>
              </w:rPr>
              <w:t>SPR3_tMDH1_rv</w:t>
            </w:r>
          </w:p>
        </w:tc>
        <w:tc>
          <w:tcPr>
            <w:tcW w:w="3154" w:type="pct"/>
            <w:vAlign w:val="center"/>
          </w:tcPr>
          <w:p w14:paraId="1C22CDD4" w14:textId="77777777" w:rsidR="00B45CC6" w:rsidRPr="006D2F75"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cs="Calibri"/>
              </w:rPr>
            </w:pPr>
            <w:r w:rsidRPr="006D2F75">
              <w:rPr>
                <w:rFonts w:ascii="Consolas" w:hAnsi="Consolas" w:cs="Calibri"/>
              </w:rPr>
              <w:t>TTTATTATGTAGAGCAAAGCTTGCGCGAAATTATTGGCTTTTTTTTTTTTTTAATTAATA</w:t>
            </w:r>
            <w:r w:rsidRPr="006D2F75">
              <w:rPr>
                <w:rFonts w:ascii="Consolas" w:hAnsi="Consolas" w:cs="Calibri"/>
                <w:bCs/>
              </w:rPr>
              <w:t>GTTTATTCATCATTATCATCATCATCATC</w:t>
            </w:r>
          </w:p>
        </w:tc>
      </w:tr>
      <w:tr w:rsidR="00B45CC6" w:rsidRPr="00C6397C" w14:paraId="19DBF28A"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42A50B78" w14:textId="34E19D9D" w:rsidR="00B45CC6" w:rsidRPr="00E07748" w:rsidRDefault="00B45CC6" w:rsidP="00445DB8">
            <w:pPr>
              <w:rPr>
                <w:rFonts w:cstheme="minorHAnsi"/>
              </w:rPr>
            </w:pPr>
            <w:r>
              <w:rPr>
                <w:rFonts w:cstheme="minorHAnsi"/>
              </w:rPr>
              <w:t>18225</w:t>
            </w:r>
          </w:p>
        </w:tc>
        <w:tc>
          <w:tcPr>
            <w:tcW w:w="1330" w:type="pct"/>
            <w:vAlign w:val="center"/>
          </w:tcPr>
          <w:p w14:paraId="50B5E537" w14:textId="012BF537" w:rsidR="00B45CC6" w:rsidRPr="00651864"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Pr>
                <w:rFonts w:ascii="Consolas" w:hAnsi="Consolas" w:cs="Calibri"/>
              </w:rPr>
              <w:t>CAN1_pAgTEF1_fw</w:t>
            </w:r>
          </w:p>
        </w:tc>
        <w:tc>
          <w:tcPr>
            <w:tcW w:w="3154" w:type="pct"/>
            <w:vAlign w:val="center"/>
          </w:tcPr>
          <w:p w14:paraId="6D275B06" w14:textId="60D837AA" w:rsidR="00B45CC6" w:rsidRPr="006D2F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Pr>
                <w:rFonts w:ascii="Consolas" w:hAnsi="Consolas" w:cs="Calibri"/>
              </w:rPr>
              <w:t>GATGAGAAAAGTAAAGAATTGTATCCATTGCGCTCTTTCCCGACGAGAGTAAATGGCGAGGACATGGAGGCCCAGAATACC</w:t>
            </w:r>
          </w:p>
        </w:tc>
      </w:tr>
      <w:tr w:rsidR="00B45CC6" w:rsidRPr="00C6397C" w14:paraId="381D9126"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74CB9FAF" w14:textId="77777777" w:rsidR="00B45CC6" w:rsidRPr="00E07748" w:rsidRDefault="00B45CC6" w:rsidP="00445DB8">
            <w:pPr>
              <w:rPr>
                <w:rFonts w:cstheme="minorHAnsi"/>
              </w:rPr>
            </w:pPr>
            <w:r w:rsidRPr="00E07748">
              <w:rPr>
                <w:rFonts w:cstheme="minorHAnsi"/>
              </w:rPr>
              <w:t>18234</w:t>
            </w:r>
          </w:p>
        </w:tc>
        <w:tc>
          <w:tcPr>
            <w:tcW w:w="1330" w:type="pct"/>
            <w:vAlign w:val="center"/>
          </w:tcPr>
          <w:p w14:paraId="42B9FEBA" w14:textId="77777777"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E07748">
              <w:rPr>
                <w:rFonts w:cstheme="minorHAnsi"/>
              </w:rPr>
              <w:t xml:space="preserve">chunk7BC_pTEF1_fw  </w:t>
            </w:r>
          </w:p>
        </w:tc>
        <w:tc>
          <w:tcPr>
            <w:tcW w:w="3154" w:type="pct"/>
            <w:vAlign w:val="center"/>
          </w:tcPr>
          <w:p w14:paraId="746DECAD" w14:textId="77777777" w:rsidR="00B45CC6"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cs="Calibri"/>
              </w:rPr>
            </w:pPr>
            <w:r>
              <w:rPr>
                <w:rFonts w:ascii="Consolas" w:hAnsi="Consolas" w:cs="Calibri"/>
              </w:rPr>
              <w:t>CCGCTGCCACCACGCCAAGCGCGGTTAAACCGACGGTATCGGCGGTGGAATGAGTACCCACCTTGCCAACAGGGAGTTC</w:t>
            </w:r>
          </w:p>
        </w:tc>
      </w:tr>
      <w:tr w:rsidR="00B45CC6" w:rsidRPr="00C6397C" w14:paraId="7D432E99"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615632A6" w14:textId="77777777" w:rsidR="00B45CC6" w:rsidRPr="00E07748" w:rsidRDefault="00B45CC6" w:rsidP="00445DB8">
            <w:pPr>
              <w:rPr>
                <w:rFonts w:cstheme="minorHAnsi"/>
              </w:rPr>
            </w:pPr>
            <w:r w:rsidRPr="00E07748">
              <w:rPr>
                <w:rFonts w:cstheme="minorHAnsi"/>
              </w:rPr>
              <w:t>18235</w:t>
            </w:r>
          </w:p>
        </w:tc>
        <w:tc>
          <w:tcPr>
            <w:tcW w:w="1330" w:type="pct"/>
            <w:vAlign w:val="center"/>
          </w:tcPr>
          <w:p w14:paraId="42E1EDF6" w14:textId="77777777"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 xml:space="preserve">chunk7BC_tMHD1_rv </w:t>
            </w:r>
          </w:p>
        </w:tc>
        <w:tc>
          <w:tcPr>
            <w:tcW w:w="3154" w:type="pct"/>
            <w:vAlign w:val="center"/>
          </w:tcPr>
          <w:p w14:paraId="7072C02B" w14:textId="77777777" w:rsidR="00B45CC6"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Calibri"/>
              </w:rPr>
            </w:pPr>
            <w:r>
              <w:rPr>
                <w:rFonts w:ascii="Consolas" w:hAnsi="Consolas" w:cs="Calibri"/>
              </w:rPr>
              <w:t>TCACGGCTGCCTGGGCTGTGCGGAAAATGGTTTCTGGGATCGCGGTTCGTTCTACAGCCGGCGTTTATTCATCATTATCATCATCATC</w:t>
            </w:r>
          </w:p>
        </w:tc>
      </w:tr>
      <w:tr w:rsidR="00B45CC6" w:rsidRPr="00C6397C" w14:paraId="2A5E1DFC"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155FA2E3" w14:textId="77777777" w:rsidR="00B45CC6" w:rsidRPr="00E07748" w:rsidRDefault="00B45CC6" w:rsidP="00445DB8">
            <w:pPr>
              <w:rPr>
                <w:rFonts w:cstheme="minorHAnsi"/>
                <w:b w:val="0"/>
              </w:rPr>
            </w:pPr>
            <w:r w:rsidRPr="00E07748">
              <w:rPr>
                <w:rFonts w:cstheme="minorHAnsi"/>
              </w:rPr>
              <w:t>18236</w:t>
            </w:r>
          </w:p>
        </w:tc>
        <w:tc>
          <w:tcPr>
            <w:tcW w:w="1330" w:type="pct"/>
            <w:vAlign w:val="center"/>
          </w:tcPr>
          <w:p w14:paraId="10F8A952" w14:textId="77777777"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E07748">
              <w:rPr>
                <w:rFonts w:cstheme="minorHAnsi"/>
              </w:rPr>
              <w:t xml:space="preserve">chunk15CD_pTEF1_fw  </w:t>
            </w:r>
          </w:p>
        </w:tc>
        <w:tc>
          <w:tcPr>
            <w:tcW w:w="3154" w:type="pct"/>
            <w:vAlign w:val="center"/>
          </w:tcPr>
          <w:p w14:paraId="2E8473E0" w14:textId="77777777" w:rsidR="00B45CC6" w:rsidRPr="00377775"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rPr>
            </w:pPr>
            <w:r>
              <w:rPr>
                <w:rFonts w:ascii="Consolas" w:hAnsi="Consolas" w:cs="Calibri"/>
              </w:rPr>
              <w:t>AGATATACCAGACAAATCAATGTCAGAATCCAAATCAGATATTCCCGGCGTATTTATCCGCCTTGCCAACAGGGAGTTC</w:t>
            </w:r>
          </w:p>
        </w:tc>
      </w:tr>
      <w:tr w:rsidR="00B45CC6" w:rsidRPr="00C6397C" w14:paraId="2A2F28D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77B11C91" w14:textId="77777777" w:rsidR="00B45CC6" w:rsidRPr="00E07748" w:rsidRDefault="00B45CC6" w:rsidP="00445DB8">
            <w:pPr>
              <w:rPr>
                <w:rFonts w:cstheme="minorHAnsi"/>
                <w:b w:val="0"/>
              </w:rPr>
            </w:pPr>
            <w:r w:rsidRPr="00E07748">
              <w:rPr>
                <w:rFonts w:cstheme="minorHAnsi"/>
              </w:rPr>
              <w:t>18237</w:t>
            </w:r>
          </w:p>
        </w:tc>
        <w:tc>
          <w:tcPr>
            <w:tcW w:w="1330" w:type="pct"/>
            <w:vAlign w:val="center"/>
          </w:tcPr>
          <w:p w14:paraId="60A1E694" w14:textId="77777777"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 xml:space="preserve">chunk15CD_tMHD1_rv </w:t>
            </w:r>
          </w:p>
        </w:tc>
        <w:tc>
          <w:tcPr>
            <w:tcW w:w="3154" w:type="pct"/>
            <w:vAlign w:val="center"/>
          </w:tcPr>
          <w:p w14:paraId="3E179801" w14:textId="77777777" w:rsidR="00B45CC6" w:rsidRPr="003777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rPr>
            </w:pPr>
            <w:r>
              <w:rPr>
                <w:rFonts w:ascii="Consolas" w:hAnsi="Consolas" w:cs="Calibri"/>
              </w:rPr>
              <w:t>ATATTGAAAACATTAATGCGTGTGATGATGTTTTTTCTGAGTATTGTTTTGATGATGAAAGCGTTTATTCATCATTATCATCATCATC</w:t>
            </w:r>
          </w:p>
        </w:tc>
      </w:tr>
      <w:tr w:rsidR="00B45CC6" w:rsidRPr="00C6397C" w14:paraId="4231A695"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6E3EAF12" w14:textId="77777777" w:rsidR="00B45CC6" w:rsidRPr="00E07748" w:rsidRDefault="00B45CC6" w:rsidP="00445DB8">
            <w:pPr>
              <w:rPr>
                <w:rFonts w:cstheme="minorHAnsi"/>
                <w:b w:val="0"/>
              </w:rPr>
            </w:pPr>
            <w:r w:rsidRPr="00E07748">
              <w:rPr>
                <w:rFonts w:cstheme="minorHAnsi"/>
              </w:rPr>
              <w:t>18238</w:t>
            </w:r>
          </w:p>
        </w:tc>
        <w:tc>
          <w:tcPr>
            <w:tcW w:w="1330" w:type="pct"/>
            <w:vAlign w:val="center"/>
          </w:tcPr>
          <w:p w14:paraId="75CF461D" w14:textId="77777777"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lang w:val="en-GB"/>
              </w:rPr>
            </w:pPr>
            <w:r w:rsidRPr="00E07748">
              <w:rPr>
                <w:rFonts w:cstheme="minorHAnsi"/>
                <w:lang w:val="en-GB"/>
              </w:rPr>
              <w:t xml:space="preserve">tADH1/SHR-N_pTEF1_fw  </w:t>
            </w:r>
          </w:p>
        </w:tc>
        <w:tc>
          <w:tcPr>
            <w:tcW w:w="3154" w:type="pct"/>
            <w:vAlign w:val="center"/>
          </w:tcPr>
          <w:p w14:paraId="2BC1BB0D" w14:textId="77777777" w:rsidR="00B45CC6" w:rsidRPr="00F4787F"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lang w:val="en-GB"/>
              </w:rPr>
            </w:pPr>
            <w:r>
              <w:rPr>
                <w:rFonts w:ascii="Consolas" w:hAnsi="Consolas" w:cs="Calibri"/>
              </w:rPr>
              <w:t>CAATGAGTTGATGAATCTCGGTGTGTATTTTATGTCCTCAGAGGACAAGATCAGCAGCCACCTTGCCAACAGGGAGTTC</w:t>
            </w:r>
          </w:p>
        </w:tc>
      </w:tr>
      <w:tr w:rsidR="00B45CC6" w:rsidRPr="00C6397C" w14:paraId="2779CFF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05D07933" w14:textId="77777777" w:rsidR="00B45CC6" w:rsidRPr="00E07748" w:rsidRDefault="00B45CC6" w:rsidP="00445DB8">
            <w:pPr>
              <w:rPr>
                <w:rFonts w:cstheme="minorHAnsi"/>
                <w:b w:val="0"/>
                <w:lang w:val="en-GB"/>
              </w:rPr>
            </w:pPr>
            <w:r w:rsidRPr="00E07748">
              <w:rPr>
                <w:rFonts w:cstheme="minorHAnsi"/>
              </w:rPr>
              <w:t>18239</w:t>
            </w:r>
          </w:p>
        </w:tc>
        <w:tc>
          <w:tcPr>
            <w:tcW w:w="1330" w:type="pct"/>
            <w:vAlign w:val="center"/>
          </w:tcPr>
          <w:p w14:paraId="29C64F8D" w14:textId="77777777"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E07748">
              <w:rPr>
                <w:rFonts w:cstheme="minorHAnsi"/>
                <w:lang w:val="en-GB"/>
              </w:rPr>
              <w:t xml:space="preserve">pPYK1/SHR-N_tMHD1_rv </w:t>
            </w:r>
          </w:p>
        </w:tc>
        <w:tc>
          <w:tcPr>
            <w:tcW w:w="3154" w:type="pct"/>
            <w:vAlign w:val="center"/>
          </w:tcPr>
          <w:p w14:paraId="37E6ACA4" w14:textId="77777777" w:rsidR="00B45CC6" w:rsidRPr="00F4787F"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lang w:val="en-GB"/>
              </w:rPr>
            </w:pPr>
            <w:r>
              <w:rPr>
                <w:rFonts w:ascii="Consolas" w:hAnsi="Consolas" w:cs="Calibri"/>
              </w:rPr>
              <w:t>TATTTTTCTTAGTTCTGAAGTTTGACCACGTTTTCTAGGCTTTGATGCAAGGTCCACATAGCGTTTATTCATCATTATCATCATCATC</w:t>
            </w:r>
          </w:p>
        </w:tc>
      </w:tr>
      <w:tr w:rsidR="00B45CC6" w:rsidRPr="00C6397C" w14:paraId="0507E299"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072B2B84" w14:textId="77777777" w:rsidR="00B45CC6" w:rsidRPr="00E07748" w:rsidRDefault="00B45CC6" w:rsidP="00445DB8">
            <w:pPr>
              <w:rPr>
                <w:rFonts w:cstheme="minorHAnsi"/>
                <w:b w:val="0"/>
                <w:lang w:val="en-GB"/>
              </w:rPr>
            </w:pPr>
            <w:r w:rsidRPr="00E07748">
              <w:rPr>
                <w:rFonts w:cstheme="minorHAnsi"/>
              </w:rPr>
              <w:t>18240</w:t>
            </w:r>
          </w:p>
        </w:tc>
        <w:tc>
          <w:tcPr>
            <w:tcW w:w="1330" w:type="pct"/>
            <w:vAlign w:val="center"/>
          </w:tcPr>
          <w:p w14:paraId="1E312E10" w14:textId="77777777" w:rsidR="00B45CC6" w:rsidRPr="00E07748"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E07748">
              <w:rPr>
                <w:rFonts w:cstheme="minorHAnsi"/>
              </w:rPr>
              <w:t xml:space="preserve">chunk9CD_pTEF1_fw  </w:t>
            </w:r>
          </w:p>
        </w:tc>
        <w:tc>
          <w:tcPr>
            <w:tcW w:w="3154" w:type="pct"/>
            <w:vAlign w:val="center"/>
          </w:tcPr>
          <w:p w14:paraId="5FC0DDBF" w14:textId="77777777" w:rsidR="00B45CC6" w:rsidRPr="00377775" w:rsidRDefault="00B45CC6" w:rsidP="00445DB8">
            <w:pPr>
              <w:cnfStyle w:val="000000000000" w:firstRow="0" w:lastRow="0" w:firstColumn="0" w:lastColumn="0" w:oddVBand="0" w:evenVBand="0" w:oddHBand="0" w:evenHBand="0" w:firstRowFirstColumn="0" w:firstRowLastColumn="0" w:lastRowFirstColumn="0" w:lastRowLastColumn="0"/>
              <w:rPr>
                <w:rFonts w:ascii="Consolas" w:hAnsi="Consolas" w:cstheme="minorHAnsi"/>
                <w:lang w:val="en-US"/>
              </w:rPr>
            </w:pPr>
            <w:r>
              <w:rPr>
                <w:rFonts w:ascii="Consolas" w:hAnsi="Consolas" w:cs="Calibri"/>
              </w:rPr>
              <w:t>AACCAGCGACGGATATTGCTGTGCCAGTTGTCGGGCAAGCGTAATGCCGTCGATATCCGGCCTTGCCAACAGGGAGTTC</w:t>
            </w:r>
          </w:p>
        </w:tc>
      </w:tr>
      <w:tr w:rsidR="00B45CC6" w:rsidRPr="00C6397C" w14:paraId="5E7AA574"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1A8CC4E0" w14:textId="77777777" w:rsidR="00B45CC6" w:rsidRPr="00E07748" w:rsidRDefault="00B45CC6" w:rsidP="00445DB8">
            <w:pPr>
              <w:rPr>
                <w:rFonts w:cstheme="minorHAnsi"/>
                <w:b w:val="0"/>
              </w:rPr>
            </w:pPr>
            <w:r w:rsidRPr="00E07748">
              <w:rPr>
                <w:rFonts w:cstheme="minorHAnsi"/>
              </w:rPr>
              <w:t>18241</w:t>
            </w:r>
          </w:p>
        </w:tc>
        <w:tc>
          <w:tcPr>
            <w:tcW w:w="1330" w:type="pct"/>
            <w:vAlign w:val="center"/>
          </w:tcPr>
          <w:p w14:paraId="25698F2E" w14:textId="77777777" w:rsidR="00B45CC6" w:rsidRPr="00E07748"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E07748">
              <w:rPr>
                <w:rFonts w:cstheme="minorHAnsi"/>
              </w:rPr>
              <w:t xml:space="preserve">chunk9CD_tMHD1_rv </w:t>
            </w:r>
          </w:p>
        </w:tc>
        <w:tc>
          <w:tcPr>
            <w:tcW w:w="3154" w:type="pct"/>
            <w:vAlign w:val="center"/>
          </w:tcPr>
          <w:p w14:paraId="5DA6AE54" w14:textId="77777777" w:rsidR="00B45CC6" w:rsidRPr="00377775" w:rsidRDefault="00B45CC6" w:rsidP="00445DB8">
            <w:pPr>
              <w:cnfStyle w:val="000000100000" w:firstRow="0" w:lastRow="0" w:firstColumn="0" w:lastColumn="0" w:oddVBand="0" w:evenVBand="0" w:oddHBand="1" w:evenHBand="0" w:firstRowFirstColumn="0" w:firstRowLastColumn="0" w:lastRowFirstColumn="0" w:lastRowLastColumn="0"/>
              <w:rPr>
                <w:rFonts w:ascii="Consolas" w:hAnsi="Consolas" w:cstheme="minorHAnsi"/>
              </w:rPr>
            </w:pPr>
            <w:r>
              <w:rPr>
                <w:rFonts w:ascii="Consolas" w:hAnsi="Consolas" w:cs="Calibri"/>
              </w:rPr>
              <w:t>CTGTTGGCAATGCCGCGCAGGCTTTAGAGACACTGCAAAATAGCGAACCGTTTGCTGCCGGCGTTTATTCATCATTATCATCATCATC</w:t>
            </w:r>
          </w:p>
        </w:tc>
      </w:tr>
      <w:tr w:rsidR="00B45CC6" w:rsidRPr="00C6397C" w14:paraId="4A8A62A3" w14:textId="77777777" w:rsidTr="00445DB8">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14:paraId="222A4449" w14:textId="77777777" w:rsidR="00B45CC6" w:rsidRDefault="00B45CC6" w:rsidP="00445DB8">
            <w:pPr>
              <w:rPr>
                <w:rFonts w:ascii="Consolas" w:hAnsi="Consolas" w:cs="Calibri"/>
              </w:rPr>
            </w:pPr>
            <w:r>
              <w:rPr>
                <w:rFonts w:cstheme="minorHAnsi"/>
              </w:rPr>
              <w:t>Diagnostic primers</w:t>
            </w:r>
          </w:p>
        </w:tc>
      </w:tr>
      <w:tr w:rsidR="00B45CC6" w:rsidRPr="00C6397C" w14:paraId="39453548"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39F6D0F2" w14:textId="77777777" w:rsidR="00B45CC6" w:rsidRDefault="00B45CC6" w:rsidP="00445DB8">
            <w:pPr>
              <w:rPr>
                <w:rFonts w:cstheme="minorHAnsi"/>
              </w:rPr>
            </w:pPr>
            <w:r>
              <w:rPr>
                <w:rFonts w:cstheme="minorHAnsi"/>
              </w:rPr>
              <w:t>92</w:t>
            </w:r>
          </w:p>
        </w:tc>
        <w:tc>
          <w:tcPr>
            <w:tcW w:w="1330" w:type="pct"/>
            <w:vAlign w:val="center"/>
          </w:tcPr>
          <w:p w14:paraId="4CBAA390"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YGR059w CTRL RV</w:t>
            </w:r>
          </w:p>
        </w:tc>
        <w:tc>
          <w:tcPr>
            <w:tcW w:w="3154" w:type="pct"/>
            <w:vAlign w:val="center"/>
          </w:tcPr>
          <w:p w14:paraId="2F21A860"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ATGATGTCGCGCATTTGATGCCTTAAATAC</w:t>
            </w:r>
          </w:p>
        </w:tc>
      </w:tr>
      <w:tr w:rsidR="00B45CC6" w:rsidRPr="00C6397C" w14:paraId="0579BB17"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2F19CCCB" w14:textId="77777777" w:rsidR="00B45CC6" w:rsidRPr="00E07748" w:rsidRDefault="00B45CC6" w:rsidP="00445DB8">
            <w:pPr>
              <w:rPr>
                <w:rFonts w:cstheme="minorHAnsi"/>
              </w:rPr>
            </w:pPr>
            <w:r>
              <w:rPr>
                <w:rFonts w:cstheme="minorHAnsi"/>
              </w:rPr>
              <w:t>2496</w:t>
            </w:r>
          </w:p>
        </w:tc>
        <w:tc>
          <w:tcPr>
            <w:tcW w:w="1330" w:type="pct"/>
            <w:vAlign w:val="center"/>
          </w:tcPr>
          <w:p w14:paraId="0BD26616"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FW-conf-upstrm</w:t>
            </w:r>
          </w:p>
        </w:tc>
        <w:tc>
          <w:tcPr>
            <w:tcW w:w="3154" w:type="pct"/>
            <w:vAlign w:val="center"/>
          </w:tcPr>
          <w:p w14:paraId="21A30168"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CGGGAGCAAGATTGTTGTG</w:t>
            </w:r>
          </w:p>
        </w:tc>
      </w:tr>
      <w:tr w:rsidR="00B45CC6" w:rsidRPr="00C6397C" w14:paraId="56737929"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2A0B1FB3" w14:textId="77777777" w:rsidR="00B45CC6" w:rsidRPr="00E07748" w:rsidRDefault="00B45CC6" w:rsidP="00445DB8">
            <w:pPr>
              <w:rPr>
                <w:rFonts w:cstheme="minorHAnsi"/>
              </w:rPr>
            </w:pPr>
            <w:r>
              <w:t>2497</w:t>
            </w:r>
          </w:p>
        </w:tc>
        <w:tc>
          <w:tcPr>
            <w:tcW w:w="1330" w:type="pct"/>
            <w:vAlign w:val="center"/>
          </w:tcPr>
          <w:p w14:paraId="07CBCE4D"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RV-conf-dwnstrm</w:t>
            </w:r>
          </w:p>
        </w:tc>
        <w:tc>
          <w:tcPr>
            <w:tcW w:w="3154" w:type="pct"/>
            <w:vAlign w:val="center"/>
          </w:tcPr>
          <w:p w14:paraId="30B62342"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GGTTGCGAACAGAGTAAACC</w:t>
            </w:r>
          </w:p>
        </w:tc>
      </w:tr>
      <w:tr w:rsidR="00B45CC6" w:rsidRPr="00C6397C" w14:paraId="37D6895F"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428CB45F" w14:textId="06260333" w:rsidR="00B45CC6" w:rsidRDefault="00B45CC6" w:rsidP="00445DB8">
            <w:r>
              <w:t>2820</w:t>
            </w:r>
          </w:p>
        </w:tc>
        <w:tc>
          <w:tcPr>
            <w:tcW w:w="1330" w:type="pct"/>
            <w:vAlign w:val="center"/>
          </w:tcPr>
          <w:p w14:paraId="2AF0785E" w14:textId="71C0276E"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Probe AmdS fw</w:t>
            </w:r>
          </w:p>
        </w:tc>
        <w:tc>
          <w:tcPr>
            <w:tcW w:w="3154" w:type="pct"/>
            <w:vAlign w:val="center"/>
          </w:tcPr>
          <w:p w14:paraId="664673D4" w14:textId="4B40A2BD"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AGCTTCTGCTGCTGACTTGG</w:t>
            </w:r>
          </w:p>
        </w:tc>
      </w:tr>
      <w:tr w:rsidR="00B45CC6" w:rsidRPr="00C6397C" w14:paraId="43A78FBB"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26FC0019" w14:textId="77777777" w:rsidR="00B45CC6" w:rsidRDefault="00B45CC6" w:rsidP="00445DB8">
            <w:r>
              <w:t>2908</w:t>
            </w:r>
          </w:p>
        </w:tc>
        <w:tc>
          <w:tcPr>
            <w:tcW w:w="1330" w:type="pct"/>
            <w:vAlign w:val="center"/>
          </w:tcPr>
          <w:p w14:paraId="2C9C8FA2" w14:textId="5FD8CA25"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 xml:space="preserve">D_FW </w:t>
            </w:r>
            <w:r w:rsidRPr="00A56072">
              <w:rPr>
                <w:rFonts w:cstheme="minorHAnsi"/>
                <w:lang w:val="en-GB"/>
              </w:rPr>
              <w:t xml:space="preserve">PDH construct </w:t>
            </w:r>
            <w:r>
              <w:rPr>
                <w:rFonts w:cstheme="minorHAnsi"/>
                <w:lang w:val="en-GB"/>
              </w:rPr>
              <w:t>ctrl</w:t>
            </w:r>
          </w:p>
        </w:tc>
        <w:tc>
          <w:tcPr>
            <w:tcW w:w="3154" w:type="pct"/>
            <w:vAlign w:val="center"/>
          </w:tcPr>
          <w:p w14:paraId="0D3EF772"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lang w:val="en-GB"/>
              </w:rPr>
            </w:pPr>
            <w:r w:rsidRPr="00A56072">
              <w:rPr>
                <w:rFonts w:cstheme="minorHAnsi"/>
                <w:lang w:val="en-GB"/>
              </w:rPr>
              <w:t>GGATTGGGTGTGATGTAAGGATTCGC</w:t>
            </w:r>
          </w:p>
        </w:tc>
      </w:tr>
      <w:tr w:rsidR="00B45CC6" w:rsidRPr="00C6397C" w14:paraId="27ECA424"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0E41BF12" w14:textId="77777777" w:rsidR="00B45CC6" w:rsidRPr="00E07748" w:rsidRDefault="00B45CC6" w:rsidP="00445DB8">
            <w:pPr>
              <w:rPr>
                <w:rFonts w:cstheme="minorHAnsi"/>
              </w:rPr>
            </w:pPr>
            <w:r>
              <w:rPr>
                <w:rFonts w:cstheme="minorHAnsi"/>
              </w:rPr>
              <w:t>3853</w:t>
            </w:r>
          </w:p>
        </w:tc>
        <w:tc>
          <w:tcPr>
            <w:tcW w:w="1330" w:type="pct"/>
            <w:vAlign w:val="center"/>
          </w:tcPr>
          <w:p w14:paraId="0B4BC99E"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Fus GF cassette fw</w:t>
            </w:r>
          </w:p>
        </w:tc>
        <w:tc>
          <w:tcPr>
            <w:tcW w:w="3154" w:type="pct"/>
            <w:vAlign w:val="center"/>
          </w:tcPr>
          <w:p w14:paraId="75826F16"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GCTGCATCCTTCCCATGCAAAGTG</w:t>
            </w:r>
          </w:p>
        </w:tc>
      </w:tr>
      <w:tr w:rsidR="00B45CC6" w:rsidRPr="00C6397C" w14:paraId="54933B13"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3C61CA60" w14:textId="77777777" w:rsidR="00B45CC6" w:rsidRDefault="00B45CC6" w:rsidP="00445DB8">
            <w:pPr>
              <w:rPr>
                <w:rFonts w:cstheme="minorHAnsi"/>
              </w:rPr>
            </w:pPr>
            <w:r>
              <w:rPr>
                <w:rFonts w:cstheme="minorHAnsi"/>
              </w:rPr>
              <w:t>6028</w:t>
            </w:r>
          </w:p>
        </w:tc>
        <w:tc>
          <w:tcPr>
            <w:tcW w:w="1330" w:type="pct"/>
            <w:vAlign w:val="center"/>
          </w:tcPr>
          <w:p w14:paraId="0E9DA1CA"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AmdS ORF rv (DT37)</w:t>
            </w:r>
          </w:p>
        </w:tc>
        <w:tc>
          <w:tcPr>
            <w:tcW w:w="3154" w:type="pct"/>
            <w:vAlign w:val="center"/>
          </w:tcPr>
          <w:p w14:paraId="50547ED9"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TGTCAGCAGCCAATTCTTC</w:t>
            </w:r>
          </w:p>
        </w:tc>
      </w:tr>
      <w:tr w:rsidR="00B45CC6" w:rsidRPr="00C6397C" w14:paraId="2991FE73"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2F4E257D" w14:textId="77777777" w:rsidR="00B45CC6" w:rsidRPr="00E07748" w:rsidRDefault="00B45CC6" w:rsidP="00445DB8">
            <w:pPr>
              <w:rPr>
                <w:rFonts w:cstheme="minorHAnsi"/>
              </w:rPr>
            </w:pPr>
            <w:r>
              <w:rPr>
                <w:rFonts w:cstheme="minorHAnsi"/>
              </w:rPr>
              <w:lastRenderedPageBreak/>
              <w:t>7376</w:t>
            </w:r>
          </w:p>
        </w:tc>
        <w:tc>
          <w:tcPr>
            <w:tcW w:w="1330" w:type="pct"/>
            <w:vAlign w:val="center"/>
          </w:tcPr>
          <w:p w14:paraId="6401013A"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FW_x-2_outside</w:t>
            </w:r>
          </w:p>
        </w:tc>
        <w:tc>
          <w:tcPr>
            <w:tcW w:w="3154" w:type="pct"/>
            <w:vAlign w:val="center"/>
          </w:tcPr>
          <w:p w14:paraId="1598FF97"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GGTCTAGGCCTGCATAATCG</w:t>
            </w:r>
          </w:p>
        </w:tc>
      </w:tr>
      <w:tr w:rsidR="00B45CC6" w:rsidRPr="00C6397C" w14:paraId="4DD25A25"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60DB5D43" w14:textId="77777777" w:rsidR="00B45CC6" w:rsidRPr="00E07748" w:rsidRDefault="00B45CC6" w:rsidP="00445DB8">
            <w:pPr>
              <w:rPr>
                <w:rFonts w:cstheme="minorHAnsi"/>
              </w:rPr>
            </w:pPr>
            <w:r>
              <w:rPr>
                <w:rFonts w:cstheme="minorHAnsi"/>
              </w:rPr>
              <w:t>7377</w:t>
            </w:r>
          </w:p>
        </w:tc>
        <w:tc>
          <w:tcPr>
            <w:tcW w:w="1330" w:type="pct"/>
            <w:vAlign w:val="center"/>
          </w:tcPr>
          <w:p w14:paraId="5A95CB39"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RV_X-2_outside</w:t>
            </w:r>
          </w:p>
        </w:tc>
        <w:tc>
          <w:tcPr>
            <w:tcW w:w="3154" w:type="pct"/>
            <w:vAlign w:val="center"/>
          </w:tcPr>
          <w:p w14:paraId="3FA23B86"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TGCGGCATCATGTCTACTTG</w:t>
            </w:r>
          </w:p>
        </w:tc>
      </w:tr>
      <w:tr w:rsidR="00B45CC6" w:rsidRPr="00C6397C" w14:paraId="0D8D4FAE"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19D92ED0" w14:textId="77777777" w:rsidR="00B45CC6" w:rsidRDefault="00B45CC6" w:rsidP="00445DB8">
            <w:pPr>
              <w:rPr>
                <w:rFonts w:cstheme="minorHAnsi"/>
              </w:rPr>
            </w:pPr>
            <w:r>
              <w:rPr>
                <w:rFonts w:cstheme="minorHAnsi"/>
              </w:rPr>
              <w:t>13261</w:t>
            </w:r>
          </w:p>
        </w:tc>
        <w:tc>
          <w:tcPr>
            <w:tcW w:w="1330" w:type="pct"/>
            <w:vAlign w:val="bottom"/>
          </w:tcPr>
          <w:p w14:paraId="3BE58E38"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YPRCtau3 dg FW</w:t>
            </w:r>
          </w:p>
        </w:tc>
        <w:tc>
          <w:tcPr>
            <w:tcW w:w="3154" w:type="pct"/>
            <w:vAlign w:val="center"/>
          </w:tcPr>
          <w:p w14:paraId="708DDE12"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AATACGAGGCGAATGTCTAGG</w:t>
            </w:r>
          </w:p>
        </w:tc>
      </w:tr>
      <w:tr w:rsidR="00B45CC6" w:rsidRPr="00C6397C" w14:paraId="3AC11413"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0136727F" w14:textId="77777777" w:rsidR="00B45CC6" w:rsidRDefault="00B45CC6" w:rsidP="00445DB8">
            <w:pPr>
              <w:rPr>
                <w:rFonts w:cstheme="minorHAnsi"/>
              </w:rPr>
            </w:pPr>
            <w:r>
              <w:rPr>
                <w:rFonts w:cstheme="minorHAnsi"/>
              </w:rPr>
              <w:t>13262</w:t>
            </w:r>
          </w:p>
        </w:tc>
        <w:tc>
          <w:tcPr>
            <w:tcW w:w="1330" w:type="pct"/>
            <w:vAlign w:val="bottom"/>
          </w:tcPr>
          <w:p w14:paraId="20D33307"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YPRCtau3 dg RV</w:t>
            </w:r>
          </w:p>
        </w:tc>
        <w:tc>
          <w:tcPr>
            <w:tcW w:w="3154" w:type="pct"/>
            <w:vAlign w:val="center"/>
          </w:tcPr>
          <w:p w14:paraId="6159528F"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GCCTCCCCTAGCTGAACAAC</w:t>
            </w:r>
          </w:p>
        </w:tc>
      </w:tr>
      <w:tr w:rsidR="00B45CC6" w:rsidRPr="00C6397C" w14:paraId="769A55DE"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77C777B9" w14:textId="6F7499D4" w:rsidR="00B45CC6" w:rsidRDefault="00B45CC6" w:rsidP="00445DB8">
            <w:pPr>
              <w:rPr>
                <w:rFonts w:cstheme="minorHAnsi"/>
              </w:rPr>
            </w:pPr>
            <w:r>
              <w:rPr>
                <w:rFonts w:cstheme="minorHAnsi"/>
              </w:rPr>
              <w:t>13336</w:t>
            </w:r>
          </w:p>
        </w:tc>
        <w:tc>
          <w:tcPr>
            <w:tcW w:w="1330" w:type="pct"/>
            <w:vAlign w:val="bottom"/>
          </w:tcPr>
          <w:p w14:paraId="3A48F084" w14:textId="281C07B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TEF1p seq</w:t>
            </w:r>
          </w:p>
        </w:tc>
        <w:tc>
          <w:tcPr>
            <w:tcW w:w="3154" w:type="pct"/>
            <w:vAlign w:val="center"/>
          </w:tcPr>
          <w:p w14:paraId="1B3FB89E" w14:textId="042A28E6"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GCTCATTAGAAAGAAAGCATAGCAATC</w:t>
            </w:r>
          </w:p>
        </w:tc>
      </w:tr>
      <w:tr w:rsidR="00B45CC6" w:rsidRPr="00C6397C" w14:paraId="5CDF9B43"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1C2BF013" w14:textId="77777777" w:rsidR="00B45CC6" w:rsidRDefault="00B45CC6" w:rsidP="00445DB8">
            <w:pPr>
              <w:rPr>
                <w:rFonts w:cstheme="minorHAnsi"/>
              </w:rPr>
            </w:pPr>
            <w:r>
              <w:rPr>
                <w:rFonts w:cstheme="minorHAnsi"/>
              </w:rPr>
              <w:t>17360</w:t>
            </w:r>
          </w:p>
        </w:tc>
        <w:tc>
          <w:tcPr>
            <w:tcW w:w="1330" w:type="pct"/>
            <w:vAlign w:val="center"/>
          </w:tcPr>
          <w:p w14:paraId="5CA5D434"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CHS_Citrus_reticulat_fw</w:t>
            </w:r>
          </w:p>
        </w:tc>
        <w:tc>
          <w:tcPr>
            <w:tcW w:w="3154" w:type="pct"/>
            <w:vAlign w:val="center"/>
          </w:tcPr>
          <w:p w14:paraId="60CABDC8"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CGGTTTCGGTCCAGGTTTGAC</w:t>
            </w:r>
          </w:p>
        </w:tc>
      </w:tr>
      <w:tr w:rsidR="00B45CC6" w:rsidRPr="00C6397C" w14:paraId="6F3CEED6"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095451FA" w14:textId="77777777" w:rsidR="00B45CC6" w:rsidRDefault="00B45CC6" w:rsidP="00445DB8">
            <w:pPr>
              <w:rPr>
                <w:rFonts w:cstheme="minorHAnsi"/>
              </w:rPr>
            </w:pPr>
            <w:r>
              <w:rPr>
                <w:rFonts w:cstheme="minorHAnsi"/>
              </w:rPr>
              <w:t>17950</w:t>
            </w:r>
          </w:p>
        </w:tc>
        <w:tc>
          <w:tcPr>
            <w:tcW w:w="1330" w:type="pct"/>
            <w:vAlign w:val="center"/>
          </w:tcPr>
          <w:p w14:paraId="02D9A83C"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AtCHI1 dg - FW</w:t>
            </w:r>
          </w:p>
        </w:tc>
        <w:tc>
          <w:tcPr>
            <w:tcW w:w="3154" w:type="pct"/>
            <w:vAlign w:val="center"/>
          </w:tcPr>
          <w:p w14:paraId="7317B30D"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CCCGTTCTTCCGTGAAATAG</w:t>
            </w:r>
          </w:p>
        </w:tc>
      </w:tr>
      <w:tr w:rsidR="00B45CC6" w:rsidRPr="00C6397C" w14:paraId="7398C9B6"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0FA374EA" w14:textId="77777777" w:rsidR="00B45CC6" w:rsidRDefault="00B45CC6" w:rsidP="00445DB8">
            <w:pPr>
              <w:rPr>
                <w:rFonts w:cstheme="minorHAnsi"/>
              </w:rPr>
            </w:pPr>
            <w:r>
              <w:rPr>
                <w:rFonts w:cstheme="minorHAnsi"/>
              </w:rPr>
              <w:t>18156</w:t>
            </w:r>
          </w:p>
        </w:tc>
        <w:tc>
          <w:tcPr>
            <w:tcW w:w="1330" w:type="pct"/>
            <w:vAlign w:val="bottom"/>
          </w:tcPr>
          <w:p w14:paraId="0CC90183"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AM_dg_fw</w:t>
            </w:r>
          </w:p>
        </w:tc>
        <w:tc>
          <w:tcPr>
            <w:tcW w:w="3154" w:type="pct"/>
            <w:vAlign w:val="bottom"/>
          </w:tcPr>
          <w:p w14:paraId="164BC387"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AACATATGAGCGGAAGAC</w:t>
            </w:r>
          </w:p>
        </w:tc>
      </w:tr>
      <w:tr w:rsidR="00B45CC6" w:rsidRPr="00C6397C" w14:paraId="326203E0"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477F49BF" w14:textId="77777777" w:rsidR="00B45CC6" w:rsidRDefault="00B45CC6" w:rsidP="00445DB8">
            <w:pPr>
              <w:rPr>
                <w:rFonts w:cstheme="minorHAnsi"/>
              </w:rPr>
            </w:pPr>
            <w:r>
              <w:rPr>
                <w:rFonts w:cstheme="minorHAnsi"/>
              </w:rPr>
              <w:t>18157</w:t>
            </w:r>
          </w:p>
        </w:tc>
        <w:tc>
          <w:tcPr>
            <w:tcW w:w="1330" w:type="pct"/>
            <w:vAlign w:val="bottom"/>
          </w:tcPr>
          <w:p w14:paraId="793CFD53"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DZ_dg_rv</w:t>
            </w:r>
          </w:p>
        </w:tc>
        <w:tc>
          <w:tcPr>
            <w:tcW w:w="3154" w:type="pct"/>
            <w:vAlign w:val="bottom"/>
          </w:tcPr>
          <w:p w14:paraId="33CF4A4C"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GAATCACAGTCGCCCTTG</w:t>
            </w:r>
          </w:p>
        </w:tc>
      </w:tr>
      <w:tr w:rsidR="00B45CC6" w:rsidRPr="00C6397C" w14:paraId="25C488AB"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753B800A" w14:textId="77777777" w:rsidR="00B45CC6" w:rsidRDefault="00B45CC6" w:rsidP="00445DB8">
            <w:pPr>
              <w:rPr>
                <w:rFonts w:cstheme="minorHAnsi"/>
              </w:rPr>
            </w:pPr>
            <w:r>
              <w:rPr>
                <w:rFonts w:cstheme="minorHAnsi"/>
              </w:rPr>
              <w:t>18158</w:t>
            </w:r>
          </w:p>
        </w:tc>
        <w:tc>
          <w:tcPr>
            <w:tcW w:w="1330" w:type="pct"/>
            <w:vAlign w:val="bottom"/>
          </w:tcPr>
          <w:p w14:paraId="06ABED68"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DZ_dg_fw</w:t>
            </w:r>
          </w:p>
        </w:tc>
        <w:tc>
          <w:tcPr>
            <w:tcW w:w="3154" w:type="pct"/>
            <w:vAlign w:val="bottom"/>
          </w:tcPr>
          <w:p w14:paraId="0CBF664E"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CAAGGGCGACTGTGATTC</w:t>
            </w:r>
          </w:p>
        </w:tc>
      </w:tr>
      <w:tr w:rsidR="00B45CC6" w:rsidRPr="00C6397C" w14:paraId="072640CD"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7FBBC2C9" w14:textId="77777777" w:rsidR="00B45CC6" w:rsidRPr="00E07748" w:rsidRDefault="00B45CC6" w:rsidP="00445DB8">
            <w:pPr>
              <w:rPr>
                <w:rFonts w:cstheme="minorHAnsi"/>
              </w:rPr>
            </w:pPr>
            <w:r>
              <w:rPr>
                <w:rFonts w:cstheme="minorHAnsi"/>
              </w:rPr>
              <w:t>18159</w:t>
            </w:r>
          </w:p>
        </w:tc>
        <w:tc>
          <w:tcPr>
            <w:tcW w:w="1330" w:type="pct"/>
            <w:vAlign w:val="bottom"/>
          </w:tcPr>
          <w:p w14:paraId="612CA1D6"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ED_dg_rv</w:t>
            </w:r>
          </w:p>
        </w:tc>
        <w:tc>
          <w:tcPr>
            <w:tcW w:w="3154" w:type="pct"/>
            <w:vAlign w:val="bottom"/>
          </w:tcPr>
          <w:p w14:paraId="084982A9"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ATATCGGCCATCGTGCCTTG</w:t>
            </w:r>
          </w:p>
        </w:tc>
      </w:tr>
      <w:tr w:rsidR="00B45CC6" w:rsidRPr="00C6397C" w14:paraId="47682663"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61909CD0" w14:textId="77777777" w:rsidR="00B45CC6" w:rsidRPr="00E07748" w:rsidRDefault="00B45CC6" w:rsidP="00445DB8">
            <w:pPr>
              <w:rPr>
                <w:rFonts w:cstheme="minorHAnsi"/>
              </w:rPr>
            </w:pPr>
            <w:r>
              <w:rPr>
                <w:rFonts w:cstheme="minorHAnsi"/>
              </w:rPr>
              <w:t>18160</w:t>
            </w:r>
          </w:p>
        </w:tc>
        <w:tc>
          <w:tcPr>
            <w:tcW w:w="1330" w:type="pct"/>
            <w:vAlign w:val="bottom"/>
          </w:tcPr>
          <w:p w14:paraId="03DCB514"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ED_dg_fw</w:t>
            </w:r>
          </w:p>
        </w:tc>
        <w:tc>
          <w:tcPr>
            <w:tcW w:w="3154" w:type="pct"/>
            <w:vAlign w:val="bottom"/>
          </w:tcPr>
          <w:p w14:paraId="451B67C1"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ATGGCCGATATTGCGTTGAG</w:t>
            </w:r>
          </w:p>
        </w:tc>
      </w:tr>
      <w:tr w:rsidR="00B45CC6" w:rsidRPr="00C6397C" w14:paraId="29FFDE57"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0195848D" w14:textId="77777777" w:rsidR="00B45CC6" w:rsidRPr="00E07748" w:rsidRDefault="00B45CC6" w:rsidP="00445DB8">
            <w:pPr>
              <w:rPr>
                <w:rFonts w:cstheme="minorHAnsi"/>
              </w:rPr>
            </w:pPr>
            <w:r>
              <w:rPr>
                <w:rFonts w:cstheme="minorHAnsi"/>
              </w:rPr>
              <w:t>18161</w:t>
            </w:r>
          </w:p>
        </w:tc>
        <w:tc>
          <w:tcPr>
            <w:tcW w:w="1330" w:type="pct"/>
            <w:vAlign w:val="bottom"/>
          </w:tcPr>
          <w:p w14:paraId="600ACDDE"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EE_dg_rv</w:t>
            </w:r>
          </w:p>
        </w:tc>
        <w:tc>
          <w:tcPr>
            <w:tcW w:w="3154" w:type="pct"/>
            <w:vAlign w:val="bottom"/>
          </w:tcPr>
          <w:p w14:paraId="1988A3C8"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CGATATTGCCAGTCAGGTCAG</w:t>
            </w:r>
          </w:p>
        </w:tc>
      </w:tr>
      <w:tr w:rsidR="00B45CC6" w:rsidRPr="00C6397C" w14:paraId="5BA993D7"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5801694D" w14:textId="77777777" w:rsidR="00B45CC6" w:rsidRPr="00E07748" w:rsidRDefault="00B45CC6" w:rsidP="00445DB8">
            <w:pPr>
              <w:rPr>
                <w:rFonts w:cstheme="minorHAnsi"/>
              </w:rPr>
            </w:pPr>
            <w:r>
              <w:rPr>
                <w:rFonts w:cstheme="minorHAnsi"/>
              </w:rPr>
              <w:t>18162</w:t>
            </w:r>
          </w:p>
        </w:tc>
        <w:tc>
          <w:tcPr>
            <w:tcW w:w="1330" w:type="pct"/>
            <w:vAlign w:val="bottom"/>
          </w:tcPr>
          <w:p w14:paraId="49318391"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EE_dg_fw</w:t>
            </w:r>
          </w:p>
        </w:tc>
        <w:tc>
          <w:tcPr>
            <w:tcW w:w="3154" w:type="pct"/>
            <w:vAlign w:val="bottom"/>
          </w:tcPr>
          <w:p w14:paraId="0B912E4A"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CCTGACTGGCAATATCGTTAC</w:t>
            </w:r>
          </w:p>
        </w:tc>
      </w:tr>
      <w:tr w:rsidR="00B45CC6" w:rsidRPr="00C6397C" w14:paraId="3D35D9C0"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13997979" w14:textId="77777777" w:rsidR="00B45CC6" w:rsidRPr="00E07748" w:rsidRDefault="00B45CC6" w:rsidP="00445DB8">
            <w:pPr>
              <w:rPr>
                <w:rFonts w:cstheme="minorHAnsi"/>
              </w:rPr>
            </w:pPr>
            <w:r>
              <w:rPr>
                <w:rFonts w:cstheme="minorHAnsi"/>
              </w:rPr>
              <w:t>18163</w:t>
            </w:r>
          </w:p>
        </w:tc>
        <w:tc>
          <w:tcPr>
            <w:tcW w:w="1330" w:type="pct"/>
            <w:vAlign w:val="bottom"/>
          </w:tcPr>
          <w:p w14:paraId="01D5CCAF"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EF_dg_rv</w:t>
            </w:r>
          </w:p>
        </w:tc>
        <w:tc>
          <w:tcPr>
            <w:tcW w:w="3154" w:type="pct"/>
            <w:vAlign w:val="bottom"/>
          </w:tcPr>
          <w:p w14:paraId="021A121F"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ATGGTCGTGGACTCTATCTG</w:t>
            </w:r>
          </w:p>
        </w:tc>
      </w:tr>
      <w:tr w:rsidR="00B45CC6" w:rsidRPr="00C6397C" w14:paraId="11E9B71B"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55EF64D9" w14:textId="77777777" w:rsidR="00B45CC6" w:rsidRPr="00E07748" w:rsidRDefault="00B45CC6" w:rsidP="00445DB8">
            <w:pPr>
              <w:rPr>
                <w:rFonts w:cstheme="minorHAnsi"/>
              </w:rPr>
            </w:pPr>
            <w:r>
              <w:rPr>
                <w:rFonts w:cstheme="minorHAnsi"/>
              </w:rPr>
              <w:t>18164</w:t>
            </w:r>
          </w:p>
        </w:tc>
        <w:tc>
          <w:tcPr>
            <w:tcW w:w="1330" w:type="pct"/>
            <w:vAlign w:val="bottom"/>
          </w:tcPr>
          <w:p w14:paraId="5BFCC3AE"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EF_dg_fw</w:t>
            </w:r>
          </w:p>
        </w:tc>
        <w:tc>
          <w:tcPr>
            <w:tcW w:w="3154" w:type="pct"/>
            <w:vAlign w:val="bottom"/>
          </w:tcPr>
          <w:p w14:paraId="0AEBC4CE"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GATAGAGTCCACGACCATCC</w:t>
            </w:r>
          </w:p>
        </w:tc>
      </w:tr>
      <w:tr w:rsidR="00B45CC6" w:rsidRPr="00C6397C" w14:paraId="7F6E9E1A"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4E2236FD" w14:textId="77777777" w:rsidR="00B45CC6" w:rsidRPr="00E07748" w:rsidRDefault="00B45CC6" w:rsidP="00445DB8">
            <w:pPr>
              <w:rPr>
                <w:rFonts w:cstheme="minorHAnsi"/>
              </w:rPr>
            </w:pPr>
            <w:r>
              <w:rPr>
                <w:rFonts w:cstheme="minorHAnsi"/>
              </w:rPr>
              <w:t>18165</w:t>
            </w:r>
          </w:p>
        </w:tc>
        <w:tc>
          <w:tcPr>
            <w:tcW w:w="1330" w:type="pct"/>
            <w:vAlign w:val="bottom"/>
          </w:tcPr>
          <w:p w14:paraId="11A459E3"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tSDH4_dg_rv</w:t>
            </w:r>
          </w:p>
        </w:tc>
        <w:tc>
          <w:tcPr>
            <w:tcW w:w="3154" w:type="pct"/>
            <w:vAlign w:val="bottom"/>
          </w:tcPr>
          <w:p w14:paraId="69190200"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CGCCGGTATATTCCTTTGC</w:t>
            </w:r>
          </w:p>
        </w:tc>
      </w:tr>
      <w:tr w:rsidR="00B45CC6" w:rsidRPr="00C6397C" w14:paraId="2FD02DAB"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51B43F0F" w14:textId="77777777" w:rsidR="00B45CC6" w:rsidRPr="00E07748" w:rsidRDefault="00B45CC6" w:rsidP="00445DB8">
            <w:pPr>
              <w:rPr>
                <w:rFonts w:cstheme="minorHAnsi"/>
                <w:b w:val="0"/>
              </w:rPr>
            </w:pPr>
            <w:r w:rsidRPr="00E07748">
              <w:rPr>
                <w:rFonts w:cstheme="minorHAnsi"/>
              </w:rPr>
              <w:t>18378</w:t>
            </w:r>
          </w:p>
        </w:tc>
        <w:tc>
          <w:tcPr>
            <w:tcW w:w="1330" w:type="pct"/>
            <w:vAlign w:val="center"/>
          </w:tcPr>
          <w:p w14:paraId="0AE406C8"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diag_7BC fw</w:t>
            </w:r>
          </w:p>
        </w:tc>
        <w:tc>
          <w:tcPr>
            <w:tcW w:w="3154" w:type="pct"/>
            <w:vAlign w:val="center"/>
          </w:tcPr>
          <w:p w14:paraId="68E4E272"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GAACAAACCGCGCATTCC</w:t>
            </w:r>
          </w:p>
        </w:tc>
      </w:tr>
      <w:tr w:rsidR="00B45CC6" w:rsidRPr="00C6397C" w14:paraId="52DDE13F"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6074D56E" w14:textId="77777777" w:rsidR="00B45CC6" w:rsidRPr="00E07748" w:rsidRDefault="00B45CC6" w:rsidP="00445DB8">
            <w:pPr>
              <w:rPr>
                <w:rFonts w:cstheme="minorHAnsi"/>
                <w:b w:val="0"/>
              </w:rPr>
            </w:pPr>
            <w:r w:rsidRPr="00E07748">
              <w:rPr>
                <w:rFonts w:cstheme="minorHAnsi"/>
              </w:rPr>
              <w:t>18379</w:t>
            </w:r>
          </w:p>
        </w:tc>
        <w:tc>
          <w:tcPr>
            <w:tcW w:w="1330" w:type="pct"/>
            <w:vAlign w:val="center"/>
          </w:tcPr>
          <w:p w14:paraId="7D2CD4C5"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diag_15CD fw</w:t>
            </w:r>
          </w:p>
        </w:tc>
        <w:tc>
          <w:tcPr>
            <w:tcW w:w="3154" w:type="pct"/>
            <w:vAlign w:val="center"/>
          </w:tcPr>
          <w:p w14:paraId="3BEB746A"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GGCAGAGCTTCAGAGTCTATC</w:t>
            </w:r>
          </w:p>
        </w:tc>
      </w:tr>
      <w:tr w:rsidR="00B45CC6" w:rsidRPr="00C6397C" w14:paraId="6BE65EC9"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25170674" w14:textId="77777777" w:rsidR="00B45CC6" w:rsidRPr="00E07748" w:rsidRDefault="00B45CC6" w:rsidP="00445DB8">
            <w:pPr>
              <w:rPr>
                <w:rFonts w:cstheme="minorHAnsi"/>
                <w:b w:val="0"/>
              </w:rPr>
            </w:pPr>
            <w:r w:rsidRPr="00E07748">
              <w:rPr>
                <w:rFonts w:cstheme="minorHAnsi"/>
              </w:rPr>
              <w:t>18380</w:t>
            </w:r>
          </w:p>
        </w:tc>
        <w:tc>
          <w:tcPr>
            <w:tcW w:w="1330" w:type="pct"/>
            <w:vAlign w:val="center"/>
          </w:tcPr>
          <w:p w14:paraId="7F5F5E70"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diag_15CD rv</w:t>
            </w:r>
          </w:p>
        </w:tc>
        <w:tc>
          <w:tcPr>
            <w:tcW w:w="3154" w:type="pct"/>
            <w:vAlign w:val="center"/>
          </w:tcPr>
          <w:p w14:paraId="08B6E7C6"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GACGTGTCGGTATCTAAAGC</w:t>
            </w:r>
          </w:p>
        </w:tc>
      </w:tr>
      <w:tr w:rsidR="00B45CC6" w:rsidRPr="00C6397C" w14:paraId="07BB6DA0" w14:textId="77777777" w:rsidTr="00445DB8">
        <w:tc>
          <w:tcPr>
            <w:cnfStyle w:val="001000000000" w:firstRow="0" w:lastRow="0" w:firstColumn="1" w:lastColumn="0" w:oddVBand="0" w:evenVBand="0" w:oddHBand="0" w:evenHBand="0" w:firstRowFirstColumn="0" w:firstRowLastColumn="0" w:lastRowFirstColumn="0" w:lastRowLastColumn="0"/>
            <w:tcW w:w="516" w:type="pct"/>
            <w:vAlign w:val="center"/>
          </w:tcPr>
          <w:p w14:paraId="7FCF2646" w14:textId="77777777" w:rsidR="00B45CC6" w:rsidRPr="00E07748" w:rsidRDefault="00B45CC6" w:rsidP="00445DB8">
            <w:pPr>
              <w:rPr>
                <w:rFonts w:cstheme="minorHAnsi"/>
                <w:b w:val="0"/>
              </w:rPr>
            </w:pPr>
            <w:r w:rsidRPr="00E07748">
              <w:rPr>
                <w:rFonts w:cstheme="minorHAnsi"/>
              </w:rPr>
              <w:t>18381</w:t>
            </w:r>
          </w:p>
        </w:tc>
        <w:tc>
          <w:tcPr>
            <w:tcW w:w="1330" w:type="pct"/>
            <w:vAlign w:val="center"/>
          </w:tcPr>
          <w:p w14:paraId="48FC42F1"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diag 9CD fw</w:t>
            </w:r>
          </w:p>
        </w:tc>
        <w:tc>
          <w:tcPr>
            <w:tcW w:w="3154" w:type="pct"/>
            <w:vAlign w:val="center"/>
          </w:tcPr>
          <w:p w14:paraId="10A0E69A" w14:textId="77777777" w:rsidR="00B45CC6" w:rsidRPr="00A56072" w:rsidRDefault="00B45CC6"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A56072">
              <w:rPr>
                <w:rFonts w:cstheme="minorHAnsi"/>
              </w:rPr>
              <w:t>TCCCGCGGAATAATGAACTG</w:t>
            </w:r>
          </w:p>
        </w:tc>
      </w:tr>
      <w:tr w:rsidR="00B45CC6" w:rsidRPr="00C6397C" w14:paraId="30133C0E"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3C695822" w14:textId="77777777" w:rsidR="00B45CC6" w:rsidRPr="00E07748" w:rsidRDefault="00B45CC6" w:rsidP="00445DB8">
            <w:pPr>
              <w:rPr>
                <w:rFonts w:cstheme="minorHAnsi"/>
                <w:b w:val="0"/>
              </w:rPr>
            </w:pPr>
            <w:r w:rsidRPr="00E07748">
              <w:rPr>
                <w:rFonts w:cstheme="minorHAnsi"/>
              </w:rPr>
              <w:t>18382</w:t>
            </w:r>
          </w:p>
        </w:tc>
        <w:tc>
          <w:tcPr>
            <w:tcW w:w="1330" w:type="pct"/>
            <w:vAlign w:val="center"/>
          </w:tcPr>
          <w:p w14:paraId="3066F55B"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diag 9CD rv</w:t>
            </w:r>
          </w:p>
        </w:tc>
        <w:tc>
          <w:tcPr>
            <w:tcW w:w="3154" w:type="pct"/>
            <w:vAlign w:val="center"/>
          </w:tcPr>
          <w:p w14:paraId="78DF7833" w14:textId="77777777" w:rsidR="00B45CC6" w:rsidRPr="00A56072" w:rsidRDefault="00B45CC6"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A56072">
              <w:rPr>
                <w:rFonts w:cstheme="minorHAnsi"/>
              </w:rPr>
              <w:t>CGCTAACCCAGCGAATTAC</w:t>
            </w:r>
          </w:p>
        </w:tc>
      </w:tr>
    </w:tbl>
    <w:p w14:paraId="43488D74" w14:textId="0DA263AB" w:rsidR="00F4787F" w:rsidRDefault="00F4787F">
      <w:pPr>
        <w:rPr>
          <w:rFonts w:asciiTheme="majorHAnsi" w:eastAsiaTheme="majorEastAsia" w:hAnsiTheme="majorHAnsi" w:cstheme="majorBidi"/>
          <w:color w:val="2E74B5" w:themeColor="accent1" w:themeShade="BF"/>
          <w:sz w:val="26"/>
          <w:szCs w:val="26"/>
        </w:rPr>
      </w:pPr>
    </w:p>
    <w:p w14:paraId="7AD4615D" w14:textId="68C2B53D" w:rsidR="003461F1" w:rsidRDefault="003461F1">
      <w:pPr>
        <w:rPr>
          <w:rFonts w:asciiTheme="majorHAnsi" w:eastAsiaTheme="majorEastAsia" w:hAnsiTheme="majorHAnsi" w:cstheme="majorBidi"/>
          <w:color w:val="2E74B5" w:themeColor="accent1" w:themeShade="BF"/>
          <w:sz w:val="26"/>
          <w:szCs w:val="26"/>
        </w:rPr>
      </w:pPr>
    </w:p>
    <w:p w14:paraId="602B3F22" w14:textId="024A76BC" w:rsidR="00E70830" w:rsidRDefault="00307D42">
      <w:pPr>
        <w:pStyle w:val="Heading2"/>
      </w:pPr>
      <w:r>
        <w:t xml:space="preserve">Supplementary Table </w:t>
      </w:r>
      <w:r w:rsidR="00D54A60">
        <w:t>28</w:t>
      </w:r>
      <w:r w:rsidR="00E70830">
        <w:t xml:space="preserve"> List of primers for amplifying the correct </w:t>
      </w:r>
      <w:r w:rsidR="00555C63" w:rsidRPr="00555C63">
        <w:rPr>
          <w:i/>
        </w:rPr>
        <w:t>CoAtANS</w:t>
      </w:r>
      <w:r w:rsidR="00E70830">
        <w:t xml:space="preserve"> transcriptional unit and the diagnostic primers used to confirm correct integration. </w:t>
      </w:r>
    </w:p>
    <w:tbl>
      <w:tblPr>
        <w:tblStyle w:val="LightShading1"/>
        <w:tblW w:w="5126" w:type="pct"/>
        <w:tblLayout w:type="fixed"/>
        <w:tblLook w:val="04A0" w:firstRow="1" w:lastRow="0" w:firstColumn="1" w:lastColumn="0" w:noHBand="0" w:noVBand="1"/>
      </w:tblPr>
      <w:tblGrid>
        <w:gridCol w:w="990"/>
        <w:gridCol w:w="2553"/>
        <w:gridCol w:w="6053"/>
      </w:tblGrid>
      <w:tr w:rsidR="00E70830" w:rsidRPr="00E9059C" w14:paraId="206C3DEA" w14:textId="77777777" w:rsidTr="00445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vAlign w:val="center"/>
          </w:tcPr>
          <w:p w14:paraId="083610E6" w14:textId="77777777" w:rsidR="00E70830" w:rsidRPr="00E9059C" w:rsidRDefault="00E70830" w:rsidP="00445DB8">
            <w:pPr>
              <w:rPr>
                <w:rFonts w:eastAsia="Calibri" w:cstheme="minorHAnsi"/>
              </w:rPr>
            </w:pPr>
            <w:r w:rsidRPr="00E9059C">
              <w:rPr>
                <w:rFonts w:cstheme="minorHAnsi"/>
                <w:lang w:val="en-GB"/>
              </w:rPr>
              <w:t>Primer number</w:t>
            </w:r>
          </w:p>
        </w:tc>
        <w:tc>
          <w:tcPr>
            <w:tcW w:w="1330" w:type="pct"/>
            <w:vAlign w:val="center"/>
          </w:tcPr>
          <w:p w14:paraId="1D32EC1F" w14:textId="77777777" w:rsidR="00E70830" w:rsidRPr="00E9059C" w:rsidRDefault="00E70830" w:rsidP="00445DB8">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Primer name</w:t>
            </w:r>
          </w:p>
        </w:tc>
        <w:tc>
          <w:tcPr>
            <w:tcW w:w="3154" w:type="pct"/>
            <w:vAlign w:val="center"/>
          </w:tcPr>
          <w:p w14:paraId="45992D50" w14:textId="77777777" w:rsidR="00E70830" w:rsidRPr="00E9059C" w:rsidRDefault="00E70830" w:rsidP="00445DB8">
            <w:pPr>
              <w:cnfStyle w:val="100000000000" w:firstRow="1" w:lastRow="0" w:firstColumn="0" w:lastColumn="0" w:oddVBand="0" w:evenVBand="0" w:oddHBand="0" w:evenHBand="0" w:firstRowFirstColumn="0" w:firstRowLastColumn="0" w:lastRowFirstColumn="0" w:lastRowLastColumn="0"/>
              <w:rPr>
                <w:rFonts w:eastAsia="Calibri" w:cstheme="minorHAnsi"/>
              </w:rPr>
            </w:pPr>
            <w:r w:rsidRPr="00E9059C">
              <w:rPr>
                <w:rFonts w:cstheme="minorHAnsi"/>
                <w:lang w:val="en-GB"/>
              </w:rPr>
              <w:t>Sequence (5’ to 3’)</w:t>
            </w:r>
          </w:p>
        </w:tc>
      </w:tr>
      <w:tr w:rsidR="00ED0B5B" w:rsidRPr="006D2F75" w14:paraId="0FCAAD5E"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tcPr>
          <w:p w14:paraId="73900A67" w14:textId="70F5CEAA" w:rsidR="00ED0B5B" w:rsidRPr="00091CB3" w:rsidRDefault="00ED0B5B" w:rsidP="00445DB8">
            <w:pPr>
              <w:rPr>
                <w:rFonts w:cstheme="minorHAnsi"/>
              </w:rPr>
            </w:pPr>
            <w:r w:rsidRPr="00091CB3">
              <w:rPr>
                <w:rFonts w:cstheme="minorHAnsi"/>
              </w:rPr>
              <w:t>18740</w:t>
            </w:r>
          </w:p>
        </w:tc>
        <w:tc>
          <w:tcPr>
            <w:tcW w:w="1330" w:type="pct"/>
          </w:tcPr>
          <w:p w14:paraId="77EC0DCC" w14:textId="77513178" w:rsidR="00ED0B5B" w:rsidRPr="00091CB3" w:rsidRDefault="00ED0B5B"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091CB3">
              <w:rPr>
                <w:rFonts w:cstheme="minorHAnsi"/>
              </w:rPr>
              <w:t>SHR AL_tFUM1_fw</w:t>
            </w:r>
          </w:p>
        </w:tc>
        <w:tc>
          <w:tcPr>
            <w:tcW w:w="3154" w:type="pct"/>
          </w:tcPr>
          <w:p w14:paraId="35DA3908" w14:textId="64603798" w:rsidR="00ED0B5B" w:rsidRPr="00091CB3" w:rsidRDefault="00ED0B5B"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091CB3">
              <w:rPr>
                <w:rFonts w:cstheme="minorHAnsi"/>
              </w:rPr>
              <w:t>CTGACTCATTGCCATTGCATGTGCAGACTCAACACCATGACATCTTAATACAGAGGACGCTGCGGGTAATACTAGGTCC</w:t>
            </w:r>
          </w:p>
        </w:tc>
      </w:tr>
      <w:tr w:rsidR="00ED0B5B" w:rsidRPr="006D2F75" w14:paraId="0D4E6024" w14:textId="77777777" w:rsidTr="00445DB8">
        <w:tc>
          <w:tcPr>
            <w:cnfStyle w:val="001000000000" w:firstRow="0" w:lastRow="0" w:firstColumn="1" w:lastColumn="0" w:oddVBand="0" w:evenVBand="0" w:oddHBand="0" w:evenHBand="0" w:firstRowFirstColumn="0" w:firstRowLastColumn="0" w:lastRowFirstColumn="0" w:lastRowLastColumn="0"/>
            <w:tcW w:w="516" w:type="pct"/>
          </w:tcPr>
          <w:p w14:paraId="6D69B13C" w14:textId="1A59A25F" w:rsidR="00ED0B5B" w:rsidRPr="00091CB3" w:rsidRDefault="00ED0B5B" w:rsidP="00445DB8">
            <w:pPr>
              <w:rPr>
                <w:rFonts w:cstheme="minorHAnsi"/>
              </w:rPr>
            </w:pPr>
            <w:r w:rsidRPr="00091CB3">
              <w:rPr>
                <w:rFonts w:cstheme="minorHAnsi"/>
              </w:rPr>
              <w:t>18741</w:t>
            </w:r>
          </w:p>
        </w:tc>
        <w:tc>
          <w:tcPr>
            <w:tcW w:w="1330" w:type="pct"/>
          </w:tcPr>
          <w:p w14:paraId="0AC12C95" w14:textId="17701D5E" w:rsidR="00ED0B5B" w:rsidRPr="00091CB3" w:rsidRDefault="00ED0B5B"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091CB3">
              <w:rPr>
                <w:rFonts w:cstheme="minorHAnsi"/>
              </w:rPr>
              <w:t>SHR DS_pSeENO2_rv</w:t>
            </w:r>
          </w:p>
        </w:tc>
        <w:tc>
          <w:tcPr>
            <w:tcW w:w="3154" w:type="pct"/>
          </w:tcPr>
          <w:p w14:paraId="2FD80541" w14:textId="5A41B203" w:rsidR="00ED0B5B" w:rsidRPr="00091CB3" w:rsidRDefault="00ED0B5B"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091CB3">
              <w:rPr>
                <w:rFonts w:cstheme="minorHAnsi"/>
              </w:rPr>
              <w:t>ATCAAGACTGAGGAGTACGTCAGGTTGCAGAGGATCACTTGTAATGAATGTGTGCTCGCTAACGCCAAGAAGATGCCG</w:t>
            </w:r>
          </w:p>
        </w:tc>
      </w:tr>
      <w:tr w:rsidR="00E70830" w:rsidRPr="006D2F75" w14:paraId="5220DF71"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tcPr>
          <w:p w14:paraId="12CAEA2C" w14:textId="2E36E2ED" w:rsidR="00E70830" w:rsidRPr="00091CB3" w:rsidRDefault="00E70830" w:rsidP="00445DB8">
            <w:pPr>
              <w:rPr>
                <w:rFonts w:cstheme="minorHAnsi"/>
              </w:rPr>
            </w:pPr>
            <w:r w:rsidRPr="00091CB3">
              <w:rPr>
                <w:rFonts w:cstheme="minorHAnsi"/>
              </w:rPr>
              <w:t>3537</w:t>
            </w:r>
          </w:p>
        </w:tc>
        <w:tc>
          <w:tcPr>
            <w:tcW w:w="1330" w:type="pct"/>
          </w:tcPr>
          <w:p w14:paraId="0D864A17" w14:textId="7B1F5C8B" w:rsidR="00E70830" w:rsidRPr="00091CB3" w:rsidRDefault="00091CB3"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091CB3">
              <w:rPr>
                <w:rFonts w:cstheme="minorHAnsi"/>
              </w:rPr>
              <w:t>ilv5 flanking rv</w:t>
            </w:r>
          </w:p>
        </w:tc>
        <w:tc>
          <w:tcPr>
            <w:tcW w:w="3154" w:type="pct"/>
          </w:tcPr>
          <w:p w14:paraId="73D51F5B" w14:textId="116DA2F2" w:rsidR="00E70830" w:rsidRPr="00091CB3" w:rsidRDefault="00ED0B5B"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091CB3">
              <w:rPr>
                <w:rFonts w:cstheme="minorHAnsi"/>
              </w:rPr>
              <w:t>AATCGTAGCTGTCCCGATGAGG</w:t>
            </w:r>
          </w:p>
        </w:tc>
      </w:tr>
      <w:tr w:rsidR="00E70830" w:rsidRPr="006D2F75" w14:paraId="4088B1D2" w14:textId="77777777" w:rsidTr="00445DB8">
        <w:tc>
          <w:tcPr>
            <w:cnfStyle w:val="001000000000" w:firstRow="0" w:lastRow="0" w:firstColumn="1" w:lastColumn="0" w:oddVBand="0" w:evenVBand="0" w:oddHBand="0" w:evenHBand="0" w:firstRowFirstColumn="0" w:firstRowLastColumn="0" w:lastRowFirstColumn="0" w:lastRowLastColumn="0"/>
            <w:tcW w:w="516" w:type="pct"/>
          </w:tcPr>
          <w:p w14:paraId="5228D5C8" w14:textId="089F85E0" w:rsidR="00E70830" w:rsidRPr="00091CB3" w:rsidRDefault="00E70830" w:rsidP="00445DB8">
            <w:pPr>
              <w:rPr>
                <w:rFonts w:cstheme="minorHAnsi"/>
              </w:rPr>
            </w:pPr>
            <w:r w:rsidRPr="00091CB3">
              <w:rPr>
                <w:rFonts w:cstheme="minorHAnsi"/>
              </w:rPr>
              <w:t>17730</w:t>
            </w:r>
          </w:p>
        </w:tc>
        <w:tc>
          <w:tcPr>
            <w:tcW w:w="1330" w:type="pct"/>
          </w:tcPr>
          <w:p w14:paraId="039E2A6F" w14:textId="0D393022" w:rsidR="00E70830" w:rsidRPr="00091CB3" w:rsidRDefault="00ED0B5B"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091CB3">
              <w:rPr>
                <w:rFonts w:cstheme="minorHAnsi"/>
              </w:rPr>
              <w:t>17730_RPE1_dg_rv</w:t>
            </w:r>
          </w:p>
        </w:tc>
        <w:tc>
          <w:tcPr>
            <w:tcW w:w="3154" w:type="pct"/>
          </w:tcPr>
          <w:p w14:paraId="65CE9074" w14:textId="30146B78" w:rsidR="00E70830" w:rsidRPr="00091CB3" w:rsidRDefault="00ED0B5B"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091CB3">
              <w:rPr>
                <w:rFonts w:cstheme="minorHAnsi"/>
              </w:rPr>
              <w:t>GTGGTTTGGGCAAGGAGACAATC</w:t>
            </w:r>
          </w:p>
        </w:tc>
      </w:tr>
      <w:tr w:rsidR="00ED0B5B" w:rsidRPr="006D2F75" w14:paraId="58496CF5" w14:textId="77777777" w:rsidTr="00445D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6" w:type="pct"/>
          </w:tcPr>
          <w:p w14:paraId="571A8C8B" w14:textId="4B8306EA" w:rsidR="00ED0B5B" w:rsidRPr="00091CB3" w:rsidRDefault="00ED0B5B" w:rsidP="00445DB8">
            <w:pPr>
              <w:rPr>
                <w:rFonts w:cstheme="minorHAnsi"/>
              </w:rPr>
            </w:pPr>
            <w:r w:rsidRPr="00091CB3">
              <w:rPr>
                <w:rFonts w:cstheme="minorHAnsi"/>
              </w:rPr>
              <w:t>17973</w:t>
            </w:r>
          </w:p>
        </w:tc>
        <w:tc>
          <w:tcPr>
            <w:tcW w:w="1330" w:type="pct"/>
          </w:tcPr>
          <w:p w14:paraId="308EA6BC" w14:textId="14A7D30C" w:rsidR="00ED0B5B" w:rsidRPr="00091CB3" w:rsidRDefault="00555C63"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555C63">
              <w:rPr>
                <w:rFonts w:cstheme="minorHAnsi"/>
                <w:i/>
              </w:rPr>
              <w:t>coAtANS</w:t>
            </w:r>
            <w:r w:rsidR="00ED0B5B" w:rsidRPr="00091CB3">
              <w:rPr>
                <w:rFonts w:cstheme="minorHAnsi"/>
              </w:rPr>
              <w:t xml:space="preserve"> diag rv</w:t>
            </w:r>
          </w:p>
        </w:tc>
        <w:tc>
          <w:tcPr>
            <w:tcW w:w="3154" w:type="pct"/>
          </w:tcPr>
          <w:p w14:paraId="6B9F45E6" w14:textId="3397F0CA" w:rsidR="00ED0B5B" w:rsidRPr="00091CB3" w:rsidRDefault="00ED0B5B" w:rsidP="00445DB8">
            <w:pPr>
              <w:cnfStyle w:val="000000100000" w:firstRow="0" w:lastRow="0" w:firstColumn="0" w:lastColumn="0" w:oddVBand="0" w:evenVBand="0" w:oddHBand="1" w:evenHBand="0" w:firstRowFirstColumn="0" w:firstRowLastColumn="0" w:lastRowFirstColumn="0" w:lastRowLastColumn="0"/>
              <w:rPr>
                <w:rFonts w:cstheme="minorHAnsi"/>
              </w:rPr>
            </w:pPr>
            <w:r w:rsidRPr="00091CB3">
              <w:rPr>
                <w:rFonts w:cstheme="minorHAnsi"/>
              </w:rPr>
              <w:t>GGTTCCAAACCCAAACCAACAG</w:t>
            </w:r>
          </w:p>
        </w:tc>
      </w:tr>
      <w:tr w:rsidR="00ED0B5B" w:rsidRPr="006D2F75" w14:paraId="588AE542" w14:textId="77777777" w:rsidTr="00445DB8">
        <w:tc>
          <w:tcPr>
            <w:cnfStyle w:val="001000000000" w:firstRow="0" w:lastRow="0" w:firstColumn="1" w:lastColumn="0" w:oddVBand="0" w:evenVBand="0" w:oddHBand="0" w:evenHBand="0" w:firstRowFirstColumn="0" w:firstRowLastColumn="0" w:lastRowFirstColumn="0" w:lastRowLastColumn="0"/>
            <w:tcW w:w="516" w:type="pct"/>
          </w:tcPr>
          <w:p w14:paraId="13E5DC22" w14:textId="05476CF5" w:rsidR="00ED0B5B" w:rsidRPr="00091CB3" w:rsidRDefault="00ED0B5B" w:rsidP="00445DB8">
            <w:pPr>
              <w:rPr>
                <w:rFonts w:cstheme="minorHAnsi"/>
              </w:rPr>
            </w:pPr>
            <w:r w:rsidRPr="00091CB3">
              <w:rPr>
                <w:rFonts w:cstheme="minorHAnsi"/>
              </w:rPr>
              <w:t>17974</w:t>
            </w:r>
          </w:p>
        </w:tc>
        <w:tc>
          <w:tcPr>
            <w:tcW w:w="1330" w:type="pct"/>
          </w:tcPr>
          <w:p w14:paraId="743AB1C1" w14:textId="24045854" w:rsidR="00ED0B5B" w:rsidRPr="00091CB3" w:rsidRDefault="00555C63"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555C63">
              <w:rPr>
                <w:rFonts w:cstheme="minorHAnsi"/>
                <w:i/>
              </w:rPr>
              <w:t>coAtANS</w:t>
            </w:r>
            <w:r w:rsidR="00ED0B5B" w:rsidRPr="00091CB3">
              <w:rPr>
                <w:rFonts w:cstheme="minorHAnsi"/>
              </w:rPr>
              <w:t xml:space="preserve"> diag fw</w:t>
            </w:r>
          </w:p>
        </w:tc>
        <w:tc>
          <w:tcPr>
            <w:tcW w:w="3154" w:type="pct"/>
          </w:tcPr>
          <w:p w14:paraId="0AC23C2B" w14:textId="66FD458E" w:rsidR="00ED0B5B" w:rsidRPr="00091CB3" w:rsidRDefault="00ED0B5B" w:rsidP="00445DB8">
            <w:pPr>
              <w:cnfStyle w:val="000000000000" w:firstRow="0" w:lastRow="0" w:firstColumn="0" w:lastColumn="0" w:oddVBand="0" w:evenVBand="0" w:oddHBand="0" w:evenHBand="0" w:firstRowFirstColumn="0" w:firstRowLastColumn="0" w:lastRowFirstColumn="0" w:lastRowLastColumn="0"/>
              <w:rPr>
                <w:rFonts w:cstheme="minorHAnsi"/>
              </w:rPr>
            </w:pPr>
            <w:r w:rsidRPr="00091CB3">
              <w:rPr>
                <w:rFonts w:cstheme="minorHAnsi"/>
              </w:rPr>
              <w:t>GGCCAAAGACTCCATCTGAC</w:t>
            </w:r>
          </w:p>
        </w:tc>
      </w:tr>
    </w:tbl>
    <w:p w14:paraId="5A1854F9" w14:textId="384BCF21" w:rsidR="00E70830" w:rsidRDefault="00E70830">
      <w:pPr>
        <w:pStyle w:val="Heading2"/>
      </w:pPr>
      <w:r>
        <w:br w:type="page"/>
      </w:r>
    </w:p>
    <w:p w14:paraId="3CDDC134" w14:textId="6B503793" w:rsidR="002E0734" w:rsidRPr="00063366" w:rsidRDefault="00AD1972">
      <w:pPr>
        <w:pStyle w:val="Heading2"/>
      </w:pPr>
      <w:r>
        <w:lastRenderedPageBreak/>
        <w:t xml:space="preserve">Supplementary </w:t>
      </w:r>
      <w:r w:rsidR="002E0734">
        <w:t xml:space="preserve">Methods 1: </w:t>
      </w:r>
      <w:r w:rsidR="002E0734" w:rsidRPr="00063366">
        <w:t xml:space="preserve">Strains, growth medium and maintenance. </w:t>
      </w:r>
    </w:p>
    <w:p w14:paraId="06212571" w14:textId="3B448EA3" w:rsidR="002E0734" w:rsidRPr="00063366" w:rsidRDefault="002E0734" w:rsidP="002E0734">
      <w:pPr>
        <w:autoSpaceDE w:val="0"/>
        <w:autoSpaceDN w:val="0"/>
        <w:adjustRightInd w:val="0"/>
        <w:spacing w:after="0" w:line="360" w:lineRule="auto"/>
        <w:jc w:val="both"/>
        <w:rPr>
          <w:rFonts w:cstheme="minorHAnsi"/>
          <w:lang w:val="en-GB"/>
        </w:rPr>
      </w:pPr>
      <w:r w:rsidRPr="00063366">
        <w:rPr>
          <w:rFonts w:cstheme="minorHAnsi"/>
        </w:rPr>
        <w:t>For liquid cultures yeast was cultivated in 50-/100-/500</w:t>
      </w:r>
      <w:r>
        <w:rPr>
          <w:rFonts w:cstheme="minorHAnsi"/>
        </w:rPr>
        <w:t xml:space="preserve"> </w:t>
      </w:r>
      <w:r w:rsidRPr="00063366">
        <w:rPr>
          <w:rFonts w:cstheme="minorHAnsi"/>
        </w:rPr>
        <w:t>mL shakeflasks containing, respec</w:t>
      </w:r>
      <w:r w:rsidRPr="00063366">
        <w:rPr>
          <w:rFonts w:eastAsia="Calibri" w:cstheme="minorHAnsi"/>
        </w:rPr>
        <w:t>ti</w:t>
      </w:r>
      <w:r w:rsidRPr="00063366">
        <w:rPr>
          <w:rFonts w:cstheme="minorHAnsi"/>
        </w:rPr>
        <w:t>vely 10-/20-/100</w:t>
      </w:r>
      <w:r>
        <w:rPr>
          <w:rFonts w:cstheme="minorHAnsi"/>
        </w:rPr>
        <w:t xml:space="preserve"> </w:t>
      </w:r>
      <w:r w:rsidRPr="00063366">
        <w:rPr>
          <w:rFonts w:cstheme="minorHAnsi"/>
        </w:rPr>
        <w:t xml:space="preserve">mL media in an Innova 44 Incubator shaker (New Brunswick Scientific, Edisan, NJ, USA) at 30 °C and 200 rpm. </w:t>
      </w:r>
      <w:r w:rsidRPr="00063366">
        <w:rPr>
          <w:rFonts w:cstheme="minorHAnsi"/>
          <w:lang w:val="en-GB"/>
        </w:rPr>
        <w:t>Cultures on solid media were incubated at 30°C un</w:t>
      </w:r>
      <w:r w:rsidRPr="00063366">
        <w:rPr>
          <w:rFonts w:eastAsia="Calibri" w:cstheme="minorHAnsi"/>
          <w:lang w:val="en-GB"/>
        </w:rPr>
        <w:t>ti</w:t>
      </w:r>
      <w:r w:rsidRPr="00063366">
        <w:rPr>
          <w:rFonts w:cstheme="minorHAnsi"/>
          <w:lang w:val="en-GB"/>
        </w:rPr>
        <w:t xml:space="preserve">l single colonies were visible. For non-selective growth, yeast strains were cultivated on Yeast extract Peptone Dextrose (YPD) medium containing: </w:t>
      </w:r>
      <w:r w:rsidRPr="00063366">
        <w:rPr>
          <w:rFonts w:cstheme="minorHAnsi"/>
        </w:rPr>
        <w:t>10 g L</w:t>
      </w:r>
      <w:r w:rsidRPr="00063366">
        <w:rPr>
          <w:rFonts w:cstheme="minorHAnsi"/>
          <w:vertAlign w:val="superscript"/>
        </w:rPr>
        <w:t>-1</w:t>
      </w:r>
      <w:r w:rsidRPr="00063366">
        <w:rPr>
          <w:rFonts w:cstheme="minorHAnsi"/>
        </w:rPr>
        <w:t xml:space="preserve"> Bacto yeast extract, 20 g L</w:t>
      </w:r>
      <w:r w:rsidRPr="00063366">
        <w:rPr>
          <w:rFonts w:cstheme="minorHAnsi"/>
          <w:vertAlign w:val="superscript"/>
        </w:rPr>
        <w:t>-1</w:t>
      </w:r>
      <w:r w:rsidRPr="00063366">
        <w:rPr>
          <w:rFonts w:cstheme="minorHAnsi"/>
        </w:rPr>
        <w:t xml:space="preserve"> Bacto peptone </w:t>
      </w:r>
      <w:r w:rsidRPr="009D56FF">
        <w:rPr>
          <w:rFonts w:cstheme="minorHAnsi"/>
        </w:rPr>
        <w:t>and 20 g L</w:t>
      </w:r>
      <w:r w:rsidRPr="009D56FF">
        <w:rPr>
          <w:rFonts w:cstheme="minorHAnsi"/>
          <w:vertAlign w:val="superscript"/>
        </w:rPr>
        <w:t>-1</w:t>
      </w:r>
      <w:r w:rsidRPr="009D56FF">
        <w:rPr>
          <w:rFonts w:cstheme="minorHAnsi"/>
        </w:rPr>
        <w:t xml:space="preserve"> glucose. For selective growth to maintain plasmids or NeoChrs, Synthetic Medium (SM) was used, consisting of: </w:t>
      </w:r>
      <w:r w:rsidRPr="009D56FF">
        <w:rPr>
          <w:rFonts w:cstheme="minorHAnsi"/>
          <w:lang w:val="en-GB"/>
        </w:rPr>
        <w:t>3 g L</w:t>
      </w:r>
      <w:r w:rsidRPr="009D56FF">
        <w:rPr>
          <w:rFonts w:cstheme="minorHAnsi"/>
          <w:vertAlign w:val="superscript"/>
          <w:lang w:val="en-GB"/>
        </w:rPr>
        <w:t>-1</w:t>
      </w:r>
      <w:r w:rsidRPr="009D56FF">
        <w:rPr>
          <w:rFonts w:cstheme="minorHAnsi"/>
          <w:lang w:val="en-GB"/>
        </w:rPr>
        <w:t xml:space="preserve"> KH</w:t>
      </w:r>
      <w:r w:rsidRPr="009D56FF">
        <w:rPr>
          <w:rFonts w:cstheme="minorHAnsi"/>
          <w:vertAlign w:val="subscript"/>
          <w:lang w:val="en-GB"/>
        </w:rPr>
        <w:t>2</w:t>
      </w:r>
      <w:r w:rsidRPr="009D56FF">
        <w:rPr>
          <w:rFonts w:cstheme="minorHAnsi"/>
          <w:lang w:val="en-GB"/>
        </w:rPr>
        <w:t>PO</w:t>
      </w:r>
      <w:r w:rsidRPr="009D56FF">
        <w:rPr>
          <w:rFonts w:cstheme="minorHAnsi"/>
          <w:vertAlign w:val="subscript"/>
          <w:lang w:val="en-GB"/>
        </w:rPr>
        <w:t>4</w:t>
      </w:r>
      <w:r w:rsidRPr="009D56FF">
        <w:rPr>
          <w:rFonts w:cstheme="minorHAnsi"/>
          <w:lang w:val="en-GB"/>
        </w:rPr>
        <w:t>, 0.5 g L</w:t>
      </w:r>
      <w:r w:rsidRPr="009D56FF">
        <w:rPr>
          <w:rFonts w:cstheme="minorHAnsi"/>
          <w:vertAlign w:val="superscript"/>
          <w:lang w:val="en-GB"/>
        </w:rPr>
        <w:t>-1</w:t>
      </w:r>
      <w:r w:rsidRPr="009D56FF">
        <w:rPr>
          <w:rFonts w:cstheme="minorHAnsi"/>
          <w:lang w:val="en-GB"/>
        </w:rPr>
        <w:t xml:space="preserve"> MgSO</w:t>
      </w:r>
      <w:r w:rsidRPr="009D56FF">
        <w:rPr>
          <w:rFonts w:cstheme="minorHAnsi"/>
          <w:vertAlign w:val="subscript"/>
          <w:lang w:val="en-GB"/>
        </w:rPr>
        <w:t>4</w:t>
      </w:r>
      <w:r w:rsidRPr="009D56FF">
        <w:rPr>
          <w:rFonts w:cstheme="minorHAnsi"/>
          <w:lang w:val="en-GB"/>
        </w:rPr>
        <w:t>·7H</w:t>
      </w:r>
      <w:r w:rsidRPr="009D56FF">
        <w:rPr>
          <w:rFonts w:cstheme="minorHAnsi"/>
          <w:vertAlign w:val="subscript"/>
          <w:lang w:val="en-GB"/>
        </w:rPr>
        <w:t>2</w:t>
      </w:r>
      <w:r w:rsidRPr="009D56FF">
        <w:rPr>
          <w:rFonts w:cstheme="minorHAnsi"/>
          <w:lang w:val="en-GB"/>
        </w:rPr>
        <w:t>O, 5 g L</w:t>
      </w:r>
      <w:r w:rsidRPr="009D56FF">
        <w:rPr>
          <w:rFonts w:cstheme="minorHAnsi"/>
          <w:vertAlign w:val="superscript"/>
          <w:lang w:val="en-GB"/>
        </w:rPr>
        <w:t>-1</w:t>
      </w:r>
      <w:r w:rsidRPr="009D56FF">
        <w:rPr>
          <w:rFonts w:cstheme="minorHAnsi"/>
          <w:lang w:val="en-GB"/>
        </w:rPr>
        <w:t xml:space="preserve"> (NH</w:t>
      </w:r>
      <w:r w:rsidRPr="009D56FF">
        <w:rPr>
          <w:rFonts w:cstheme="minorHAnsi"/>
          <w:vertAlign w:val="subscript"/>
          <w:lang w:val="en-GB"/>
        </w:rPr>
        <w:t>4</w:t>
      </w:r>
      <w:r w:rsidRPr="009D56FF">
        <w:rPr>
          <w:rFonts w:cstheme="minorHAnsi"/>
          <w:lang w:val="en-GB"/>
        </w:rPr>
        <w:t>)</w:t>
      </w:r>
      <w:r w:rsidRPr="009D56FF">
        <w:rPr>
          <w:rFonts w:cstheme="minorHAnsi"/>
          <w:vertAlign w:val="subscript"/>
          <w:lang w:val="en-GB"/>
        </w:rPr>
        <w:t>2</w:t>
      </w:r>
      <w:r w:rsidRPr="009D56FF">
        <w:rPr>
          <w:rFonts w:cstheme="minorHAnsi"/>
          <w:lang w:val="en-GB"/>
        </w:rPr>
        <w:t>SO</w:t>
      </w:r>
      <w:r w:rsidRPr="009D56FF">
        <w:rPr>
          <w:rFonts w:cstheme="minorHAnsi"/>
          <w:vertAlign w:val="subscript"/>
          <w:lang w:val="en-GB"/>
        </w:rPr>
        <w:t>4</w:t>
      </w:r>
      <w:r w:rsidRPr="009D56FF">
        <w:rPr>
          <w:rFonts w:cstheme="minorHAnsi"/>
          <w:lang w:val="en-GB"/>
        </w:rPr>
        <w:t xml:space="preserve"> and 1 mL L</w:t>
      </w:r>
      <w:r w:rsidRPr="009D56FF">
        <w:rPr>
          <w:rFonts w:cstheme="minorHAnsi"/>
          <w:vertAlign w:val="superscript"/>
          <w:lang w:val="en-GB"/>
        </w:rPr>
        <w:t>-1</w:t>
      </w:r>
      <w:r w:rsidRPr="009D56FF">
        <w:rPr>
          <w:rFonts w:cstheme="minorHAnsi"/>
          <w:lang w:val="en-GB"/>
        </w:rPr>
        <w:t xml:space="preserve"> of a trace element solution </w:t>
      </w:r>
      <w:r w:rsidRPr="009D56FF">
        <w:rPr>
          <w:rFonts w:cstheme="minorHAnsi"/>
          <w:lang w:val="en-GB"/>
        </w:rPr>
        <w:fldChar w:fldCharType="begin"/>
      </w:r>
      <w:r w:rsidR="00307D42">
        <w:rPr>
          <w:rFonts w:cstheme="minorHAnsi"/>
          <w:lang w:val="en-GB"/>
        </w:rPr>
        <w:instrText xml:space="preserve"> ADDIN EN.CITE &lt;EndNote&gt;&lt;Cite&gt;&lt;Author&gt;Verduyn&lt;/Author&gt;&lt;Year&gt;1992&lt;/Year&gt;&lt;RecNum&gt;61&lt;/RecNum&gt;&lt;DisplayText&gt;&lt;style face="superscript"&gt;14&lt;/style&gt;&lt;/DisplayText&gt;&lt;record&gt;&lt;rec-number&gt;61&lt;/rec-number&gt;&lt;foreign-keys&gt;&lt;key app="EN" db-id="wwwa59wsitt02heefx35s99ya9zpwztaxfdv" timestamp="1585914108" guid="161990e9-f0d9-4f76-990f-0c5a85e1954e"&gt;61&lt;/key&gt;&lt;/foreign-keys&gt;&lt;ref-type name="Journal Article"&gt;17&lt;/ref-type&gt;&lt;contributors&gt;&lt;authors&gt;&lt;author&gt;Verduyn, Cornelis&lt;/author&gt;&lt;author&gt;Postma, Erik&lt;/author&gt;&lt;author&gt;Scheffers, W. Alexander&lt;/author&gt;&lt;author&gt;Van Dijken, Johannes P.&lt;/author&gt;&lt;/authors&gt;&lt;/contributors&gt;&lt;titles&gt;&lt;title&gt;Effect of benzoic acid on metabolic fluxes in yeasts: A continuous-culture study on the regulation of respiration and alcoholic fermentation&lt;/title&gt;&lt;secondary-title&gt;Yeast&lt;/secondary-title&gt;&lt;/titles&gt;&lt;periodical&gt;&lt;full-title&gt;Yeast&lt;/full-title&gt;&lt;/periodical&gt;&lt;pages&gt;501-517&lt;/pages&gt;&lt;volume&gt;8&lt;/volume&gt;&lt;number&gt;7&lt;/number&gt;&lt;dates&gt;&lt;year&gt;1992&lt;/year&gt;&lt;/dates&gt;&lt;urls&gt;&lt;related-urls&gt;&lt;url&gt;https://onlinelibrary.wiley.com/doi/abs/10.1002/yea.320080703&lt;/url&gt;&lt;/related-urls&gt;&lt;/urls&gt;&lt;electronic-resource-num&gt;doi:10.1002/yea.320080703&lt;/electronic-resource-num&gt;&lt;/record&gt;&lt;/Cite&gt;&lt;/EndNote&gt;</w:instrText>
      </w:r>
      <w:r w:rsidRPr="009D56FF">
        <w:rPr>
          <w:rFonts w:cstheme="minorHAnsi"/>
          <w:lang w:val="en-GB"/>
        </w:rPr>
        <w:fldChar w:fldCharType="separate"/>
      </w:r>
      <w:r w:rsidR="00307D42" w:rsidRPr="00307D42">
        <w:rPr>
          <w:rFonts w:cstheme="minorHAnsi"/>
          <w:noProof/>
          <w:vertAlign w:val="superscript"/>
          <w:lang w:val="en-GB"/>
        </w:rPr>
        <w:t>14</w:t>
      </w:r>
      <w:r w:rsidRPr="009D56FF">
        <w:rPr>
          <w:rFonts w:cstheme="minorHAnsi"/>
          <w:lang w:val="en-GB"/>
        </w:rPr>
        <w:fldChar w:fldCharType="end"/>
      </w:r>
      <w:r w:rsidRPr="009D56FF">
        <w:rPr>
          <w:rFonts w:cstheme="minorHAnsi"/>
          <w:lang w:val="en-GB"/>
        </w:rPr>
        <w:t>. Alternatively, synthetic medium with urea as sole nitrogen source was used, consisting of 3 g L</w:t>
      </w:r>
      <w:r w:rsidRPr="009D56FF">
        <w:rPr>
          <w:rFonts w:cstheme="minorHAnsi"/>
          <w:vertAlign w:val="superscript"/>
          <w:lang w:val="en-GB"/>
        </w:rPr>
        <w:t>-1</w:t>
      </w:r>
      <w:r w:rsidRPr="009D56FF">
        <w:rPr>
          <w:rFonts w:cstheme="minorHAnsi"/>
          <w:lang w:val="en-GB"/>
        </w:rPr>
        <w:t xml:space="preserve"> KH</w:t>
      </w:r>
      <w:r w:rsidRPr="009D56FF">
        <w:rPr>
          <w:rFonts w:cstheme="minorHAnsi"/>
          <w:vertAlign w:val="subscript"/>
          <w:lang w:val="en-GB"/>
        </w:rPr>
        <w:t>2</w:t>
      </w:r>
      <w:r w:rsidRPr="009D56FF">
        <w:rPr>
          <w:rFonts w:cstheme="minorHAnsi"/>
          <w:lang w:val="en-GB"/>
        </w:rPr>
        <w:t>PO</w:t>
      </w:r>
      <w:r w:rsidRPr="009D56FF">
        <w:rPr>
          <w:rFonts w:cstheme="minorHAnsi"/>
          <w:vertAlign w:val="subscript"/>
          <w:lang w:val="en-GB"/>
        </w:rPr>
        <w:t>4</w:t>
      </w:r>
      <w:r w:rsidRPr="009D56FF">
        <w:rPr>
          <w:rFonts w:cstheme="minorHAnsi"/>
          <w:lang w:val="en-GB"/>
        </w:rPr>
        <w:t>, 0.5 g L</w:t>
      </w:r>
      <w:r w:rsidRPr="009D56FF">
        <w:rPr>
          <w:rFonts w:cstheme="minorHAnsi"/>
          <w:vertAlign w:val="superscript"/>
          <w:lang w:val="en-GB"/>
        </w:rPr>
        <w:t>-1</w:t>
      </w:r>
      <w:r w:rsidRPr="009D56FF">
        <w:rPr>
          <w:rFonts w:cstheme="minorHAnsi"/>
          <w:lang w:val="en-GB"/>
        </w:rPr>
        <w:t xml:space="preserve"> MgSO</w:t>
      </w:r>
      <w:r w:rsidRPr="009D56FF">
        <w:rPr>
          <w:rFonts w:cstheme="minorHAnsi"/>
          <w:vertAlign w:val="subscript"/>
          <w:lang w:val="en-GB"/>
        </w:rPr>
        <w:t>4</w:t>
      </w:r>
      <w:r w:rsidRPr="009D56FF">
        <w:rPr>
          <w:rFonts w:cstheme="minorHAnsi"/>
          <w:lang w:val="en-GB"/>
        </w:rPr>
        <w:t>·7H</w:t>
      </w:r>
      <w:r w:rsidRPr="009D56FF">
        <w:rPr>
          <w:rFonts w:cstheme="minorHAnsi"/>
          <w:vertAlign w:val="subscript"/>
          <w:lang w:val="en-GB"/>
        </w:rPr>
        <w:t>2</w:t>
      </w:r>
      <w:r w:rsidRPr="009D56FF">
        <w:rPr>
          <w:rFonts w:cstheme="minorHAnsi"/>
          <w:lang w:val="en-GB"/>
        </w:rPr>
        <w:t>O, 5 g L</w:t>
      </w:r>
      <w:r w:rsidRPr="009D56FF">
        <w:rPr>
          <w:rFonts w:cstheme="minorHAnsi"/>
          <w:vertAlign w:val="superscript"/>
          <w:lang w:val="en-GB"/>
        </w:rPr>
        <w:t>-1</w:t>
      </w:r>
      <w:r w:rsidRPr="009D56FF">
        <w:rPr>
          <w:rFonts w:cstheme="minorHAnsi"/>
          <w:lang w:val="en-GB"/>
        </w:rPr>
        <w:t xml:space="preserve"> K</w:t>
      </w:r>
      <w:r w:rsidRPr="009D56FF">
        <w:rPr>
          <w:rFonts w:cstheme="minorHAnsi"/>
          <w:vertAlign w:val="subscript"/>
          <w:lang w:val="en-GB"/>
        </w:rPr>
        <w:t>2</w:t>
      </w:r>
      <w:r w:rsidRPr="009D56FF">
        <w:rPr>
          <w:rFonts w:cstheme="minorHAnsi"/>
          <w:lang w:val="en-GB"/>
        </w:rPr>
        <w:t>SO</w:t>
      </w:r>
      <w:r w:rsidRPr="009D56FF">
        <w:rPr>
          <w:rFonts w:cstheme="minorHAnsi"/>
          <w:vertAlign w:val="subscript"/>
          <w:lang w:val="en-GB"/>
        </w:rPr>
        <w:t>4</w:t>
      </w:r>
      <w:r w:rsidRPr="009D56FF">
        <w:rPr>
          <w:rFonts w:cstheme="minorHAnsi"/>
          <w:lang w:val="en-GB"/>
        </w:rPr>
        <w:t>, 2.3 g L</w:t>
      </w:r>
      <w:r w:rsidRPr="009D56FF">
        <w:rPr>
          <w:rFonts w:cstheme="minorHAnsi"/>
          <w:vertAlign w:val="superscript"/>
          <w:lang w:val="en-GB"/>
        </w:rPr>
        <w:t>-1</w:t>
      </w:r>
      <w:r w:rsidRPr="009D56FF">
        <w:rPr>
          <w:rFonts w:cstheme="minorHAnsi"/>
          <w:lang w:val="en-GB"/>
        </w:rPr>
        <w:t xml:space="preserve"> urea and 1 mL L</w:t>
      </w:r>
      <w:r w:rsidRPr="009D56FF">
        <w:rPr>
          <w:rFonts w:cstheme="minorHAnsi"/>
          <w:vertAlign w:val="superscript"/>
          <w:lang w:val="en-GB"/>
        </w:rPr>
        <w:t>-1</w:t>
      </w:r>
      <w:r w:rsidRPr="009D56FF">
        <w:rPr>
          <w:rFonts w:cstheme="minorHAnsi"/>
          <w:lang w:val="en-GB"/>
        </w:rPr>
        <w:t xml:space="preserve"> of a trace element solution </w:t>
      </w:r>
      <w:r w:rsidRPr="009D56FF">
        <w:rPr>
          <w:rFonts w:cstheme="minorHAnsi"/>
          <w:lang w:val="en-GB"/>
        </w:rPr>
        <w:fldChar w:fldCharType="begin">
          <w:fldData xml:space="preserve">PEVuZE5vdGU+PENpdGU+PEF1dGhvcj5MdXR0aWs8L0F1dGhvcj48WWVhcj4yMDAwPC9ZZWFyPjxS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</w:fldData>
        </w:fldChar>
      </w:r>
      <w:r w:rsidR="00307D42">
        <w:rPr>
          <w:rFonts w:cstheme="minorHAnsi"/>
          <w:lang w:val="en-GB"/>
        </w:rPr>
        <w:instrText xml:space="preserve"> ADDIN EN.CITE </w:instrText>
      </w:r>
      <w:r w:rsidR="00307D42">
        <w:rPr>
          <w:rFonts w:cstheme="minorHAnsi"/>
          <w:lang w:val="en-GB"/>
        </w:rPr>
        <w:fldChar w:fldCharType="begin">
          <w:fldData xml:space="preserve">PEVuZE5vdGU+PENpdGU+PEF1dGhvcj5MdXR0aWs8L0F1dGhvcj48WWVhcj4yMDAwPC9ZZWFyPjxS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</w:fldData>
        </w:fldChar>
      </w:r>
      <w:r w:rsidR="00307D42">
        <w:rPr>
          <w:rFonts w:cstheme="minorHAnsi"/>
          <w:lang w:val="en-GB"/>
        </w:rPr>
        <w:instrText xml:space="preserve"> ADDIN EN.CITE.DATA </w:instrText>
      </w:r>
      <w:r w:rsidR="00307D42">
        <w:rPr>
          <w:rFonts w:cstheme="minorHAnsi"/>
          <w:lang w:val="en-GB"/>
        </w:rPr>
      </w:r>
      <w:r w:rsidR="00307D42">
        <w:rPr>
          <w:rFonts w:cstheme="minorHAnsi"/>
          <w:lang w:val="en-GB"/>
        </w:rPr>
        <w:fldChar w:fldCharType="end"/>
      </w:r>
      <w:r w:rsidRPr="009D56FF">
        <w:rPr>
          <w:rFonts w:cstheme="minorHAnsi"/>
          <w:lang w:val="en-GB"/>
        </w:rPr>
      </w:r>
      <w:r w:rsidRPr="009D56FF">
        <w:rPr>
          <w:rFonts w:cstheme="minorHAnsi"/>
          <w:lang w:val="en-GB"/>
        </w:rPr>
        <w:fldChar w:fldCharType="separate"/>
      </w:r>
      <w:r w:rsidR="00307D42" w:rsidRPr="00307D42">
        <w:rPr>
          <w:rFonts w:cstheme="minorHAnsi"/>
          <w:noProof/>
          <w:vertAlign w:val="superscript"/>
          <w:lang w:val="en-GB"/>
        </w:rPr>
        <w:t>15</w:t>
      </w:r>
      <w:r w:rsidRPr="009D56FF">
        <w:rPr>
          <w:rFonts w:cstheme="minorHAnsi"/>
          <w:lang w:val="en-GB"/>
        </w:rPr>
        <w:fldChar w:fldCharType="end"/>
      </w:r>
      <w:r w:rsidRPr="009D56FF">
        <w:rPr>
          <w:rFonts w:cstheme="minorHAnsi"/>
          <w:lang w:val="en-GB"/>
        </w:rPr>
        <w:t xml:space="preserve">. Media were set to pH 6 by 1M KOH addition and for solid media, </w:t>
      </w:r>
      <w:r w:rsidRPr="009D56FF">
        <w:rPr>
          <w:rFonts w:cstheme="minorHAnsi"/>
        </w:rPr>
        <w:t>20 g L</w:t>
      </w:r>
      <w:r w:rsidRPr="009D56FF">
        <w:rPr>
          <w:rFonts w:cstheme="minorHAnsi"/>
          <w:vertAlign w:val="superscript"/>
        </w:rPr>
        <w:t xml:space="preserve">-1 </w:t>
      </w:r>
      <w:r w:rsidRPr="009D56FF">
        <w:rPr>
          <w:rFonts w:cstheme="minorHAnsi"/>
        </w:rPr>
        <w:t>Bacto agar was added. Autoclaving was performed for 20 min at 110°C and 120°C for YPD and SM medium, respectively.  Thereafter SM medium</w:t>
      </w:r>
      <w:r w:rsidR="000B6117">
        <w:rPr>
          <w:rFonts w:cstheme="minorHAnsi"/>
        </w:rPr>
        <w:t xml:space="preserve"> was supplemented with 1 mL</w:t>
      </w:r>
      <w:r w:rsidRPr="00063366">
        <w:rPr>
          <w:rFonts w:cstheme="minorHAnsi"/>
        </w:rPr>
        <w:t xml:space="preserve"> L</w:t>
      </w:r>
      <w:r w:rsidRPr="00063366">
        <w:rPr>
          <w:rFonts w:cstheme="minorHAnsi"/>
          <w:vertAlign w:val="superscript"/>
        </w:rPr>
        <w:t>-1</w:t>
      </w:r>
      <w:r w:rsidRPr="00063366">
        <w:rPr>
          <w:rFonts w:cstheme="minorHAnsi"/>
        </w:rPr>
        <w:t xml:space="preserve"> of a filter sterilized vitamin solution and 20 g L</w:t>
      </w:r>
      <w:r w:rsidRPr="00063366">
        <w:rPr>
          <w:rFonts w:cstheme="minorHAnsi"/>
          <w:vertAlign w:val="superscript"/>
        </w:rPr>
        <w:t xml:space="preserve">-1 </w:t>
      </w:r>
      <w:r w:rsidRPr="00063366">
        <w:rPr>
          <w:rFonts w:cstheme="minorHAnsi"/>
        </w:rPr>
        <w:t xml:space="preserve">of glucose separately autoclaved for 20 min at 110°C. For auxotrophic strains, SM was supplemented with </w:t>
      </w:r>
      <w:r w:rsidRPr="00063366">
        <w:rPr>
          <w:rFonts w:cstheme="minorHAnsi"/>
          <w:lang w:val="en-GB"/>
        </w:rPr>
        <w:t>125 mg L</w:t>
      </w:r>
      <w:r w:rsidRPr="00063366">
        <w:rPr>
          <w:rFonts w:cstheme="minorHAnsi"/>
          <w:vertAlign w:val="superscript"/>
          <w:lang w:val="en-GB"/>
        </w:rPr>
        <w:t>-1</w:t>
      </w:r>
      <w:r w:rsidRPr="00063366">
        <w:rPr>
          <w:rFonts w:cstheme="minorHAnsi"/>
          <w:lang w:val="en-GB"/>
        </w:rPr>
        <w:t xml:space="preserve"> histidine and/or 150 mg L</w:t>
      </w:r>
      <w:r w:rsidRPr="00063366">
        <w:rPr>
          <w:rFonts w:cstheme="minorHAnsi"/>
          <w:vertAlign w:val="superscript"/>
          <w:lang w:val="en-GB"/>
        </w:rPr>
        <w:t>-1</w:t>
      </w:r>
      <w:r w:rsidRPr="00063366">
        <w:rPr>
          <w:rFonts w:cstheme="minorHAnsi"/>
          <w:lang w:val="en-GB"/>
        </w:rPr>
        <w:t xml:space="preserve"> uracil. Disruption of the </w:t>
      </w:r>
      <w:r w:rsidRPr="00063366">
        <w:rPr>
          <w:rFonts w:cstheme="minorHAnsi"/>
          <w:i/>
          <w:lang w:val="en-GB"/>
        </w:rPr>
        <w:t>URA3</w:t>
      </w:r>
      <w:r w:rsidRPr="00063366">
        <w:rPr>
          <w:rFonts w:cstheme="minorHAnsi"/>
          <w:lang w:val="en-GB"/>
        </w:rPr>
        <w:t xml:space="preserve"> marker was verified by growth on </w:t>
      </w:r>
      <w:r w:rsidRPr="00063366">
        <w:rPr>
          <w:rFonts w:cstheme="minorHAnsi"/>
        </w:rPr>
        <w:t>SMD with 150 mg L</w:t>
      </w:r>
      <w:r w:rsidRPr="00063366">
        <w:rPr>
          <w:rFonts w:cstheme="minorHAnsi"/>
          <w:vertAlign w:val="superscript"/>
        </w:rPr>
        <w:t>-1</w:t>
      </w:r>
      <w:r w:rsidRPr="00063366">
        <w:rPr>
          <w:rFonts w:cstheme="minorHAnsi"/>
        </w:rPr>
        <w:t xml:space="preserve"> uracil and 1 g L</w:t>
      </w:r>
      <w:r w:rsidRPr="00063366">
        <w:rPr>
          <w:rFonts w:cstheme="minorHAnsi"/>
          <w:vertAlign w:val="superscript"/>
        </w:rPr>
        <w:t>-1</w:t>
      </w:r>
      <w:r w:rsidRPr="00063366">
        <w:rPr>
          <w:rFonts w:cstheme="minorHAnsi"/>
        </w:rPr>
        <w:t xml:space="preserve"> 5-FluoroOrotic Acid (SMD–5-FOA). </w:t>
      </w:r>
      <w:r w:rsidRPr="00063366">
        <w:rPr>
          <w:rFonts w:cstheme="minorHAnsi"/>
          <w:lang w:val="en-GB"/>
        </w:rPr>
        <w:t xml:space="preserve">For the selection based on the markers </w:t>
      </w:r>
      <w:r w:rsidRPr="00063366">
        <w:rPr>
          <w:rFonts w:cstheme="minorHAnsi"/>
          <w:i/>
          <w:lang w:val="en-GB"/>
        </w:rPr>
        <w:t xml:space="preserve">hphNT1, KanMX </w:t>
      </w:r>
      <w:r w:rsidRPr="00063366">
        <w:rPr>
          <w:rFonts w:cstheme="minorHAnsi"/>
          <w:lang w:val="en-GB"/>
        </w:rPr>
        <w:t xml:space="preserve">and </w:t>
      </w:r>
      <w:r w:rsidRPr="00063366">
        <w:rPr>
          <w:rFonts w:cstheme="minorHAnsi"/>
          <w:i/>
          <w:lang w:val="en-GB"/>
        </w:rPr>
        <w:t xml:space="preserve">amdS, </w:t>
      </w:r>
      <w:r w:rsidRPr="00063366">
        <w:rPr>
          <w:rFonts w:cstheme="minorHAnsi"/>
          <w:lang w:val="en-GB"/>
        </w:rPr>
        <w:t>SM medium without nitrogen source was prepared by replacing (NH</w:t>
      </w:r>
      <w:r w:rsidRPr="00063366">
        <w:rPr>
          <w:rFonts w:cstheme="minorHAnsi"/>
          <w:vertAlign w:val="subscript"/>
          <w:lang w:val="en-GB"/>
        </w:rPr>
        <w:t>4</w:t>
      </w:r>
      <w:r w:rsidRPr="00063366">
        <w:rPr>
          <w:rFonts w:cstheme="minorHAnsi"/>
          <w:lang w:val="en-GB"/>
        </w:rPr>
        <w:t>)</w:t>
      </w:r>
      <w:r w:rsidRPr="00063366">
        <w:rPr>
          <w:rFonts w:cstheme="minorHAnsi"/>
          <w:vertAlign w:val="subscript"/>
          <w:lang w:val="en-GB"/>
        </w:rPr>
        <w:t>2</w:t>
      </w:r>
      <w:r w:rsidRPr="00063366">
        <w:rPr>
          <w:rFonts w:cstheme="minorHAnsi"/>
          <w:lang w:val="en-GB"/>
        </w:rPr>
        <w:t>SO</w:t>
      </w:r>
      <w:r w:rsidRPr="00063366">
        <w:rPr>
          <w:rFonts w:cstheme="minorHAnsi"/>
          <w:vertAlign w:val="subscript"/>
          <w:lang w:val="en-GB"/>
        </w:rPr>
        <w:t>4</w:t>
      </w:r>
      <w:r w:rsidRPr="00063366">
        <w:rPr>
          <w:rFonts w:cstheme="minorHAnsi"/>
          <w:lang w:val="en-GB"/>
        </w:rPr>
        <w:t xml:space="preserve"> with 6.6 g L</w:t>
      </w:r>
      <w:r w:rsidRPr="00063366">
        <w:rPr>
          <w:rFonts w:cstheme="minorHAnsi"/>
          <w:vertAlign w:val="superscript"/>
          <w:lang w:val="en-GB"/>
        </w:rPr>
        <w:t>-1</w:t>
      </w:r>
      <w:r w:rsidRPr="00063366">
        <w:rPr>
          <w:rFonts w:cstheme="minorHAnsi"/>
          <w:lang w:val="en-GB"/>
        </w:rPr>
        <w:t xml:space="preserve"> K</w:t>
      </w:r>
      <w:r w:rsidRPr="00063366">
        <w:rPr>
          <w:rFonts w:cstheme="minorHAnsi"/>
          <w:vertAlign w:val="subscript"/>
          <w:lang w:val="en-GB"/>
        </w:rPr>
        <w:t>2</w:t>
      </w:r>
      <w:r w:rsidRPr="00063366">
        <w:rPr>
          <w:rFonts w:cstheme="minorHAnsi"/>
          <w:lang w:val="en-GB"/>
        </w:rPr>
        <w:t>SO</w:t>
      </w:r>
      <w:r w:rsidRPr="00063366">
        <w:rPr>
          <w:rFonts w:cstheme="minorHAnsi"/>
          <w:vertAlign w:val="subscript"/>
          <w:lang w:val="en-GB"/>
        </w:rPr>
        <w:t>4</w:t>
      </w:r>
      <w:r w:rsidRPr="00063366">
        <w:rPr>
          <w:rFonts w:cstheme="minorHAnsi"/>
          <w:lang w:val="en-GB"/>
        </w:rPr>
        <w:t>. For</w:t>
      </w:r>
      <w:r w:rsidRPr="00063366">
        <w:rPr>
          <w:rFonts w:cstheme="minorHAnsi"/>
          <w:i/>
          <w:lang w:val="en-GB"/>
        </w:rPr>
        <w:t xml:space="preserve"> hphNT1 </w:t>
      </w:r>
      <w:r w:rsidRPr="00063366">
        <w:rPr>
          <w:rFonts w:cstheme="minorHAnsi"/>
          <w:lang w:val="en-GB"/>
        </w:rPr>
        <w:t>and</w:t>
      </w:r>
      <w:r w:rsidRPr="00063366">
        <w:rPr>
          <w:rFonts w:cstheme="minorHAnsi"/>
          <w:i/>
          <w:lang w:val="en-GB"/>
        </w:rPr>
        <w:t xml:space="preserve"> KanMX, </w:t>
      </w:r>
      <w:r w:rsidRPr="00063366">
        <w:rPr>
          <w:rFonts w:cstheme="minorHAnsi"/>
        </w:rPr>
        <w:t>2.3 g L</w:t>
      </w:r>
      <w:r w:rsidRPr="00063366">
        <w:rPr>
          <w:rFonts w:cstheme="minorHAnsi"/>
          <w:vertAlign w:val="superscript"/>
        </w:rPr>
        <w:t>-1</w:t>
      </w:r>
      <w:r w:rsidRPr="00063366">
        <w:rPr>
          <w:rFonts w:cstheme="minorHAnsi"/>
        </w:rPr>
        <w:t xml:space="preserve"> urea was used as nitrogen source and</w:t>
      </w:r>
      <w:r w:rsidRPr="00063366">
        <w:rPr>
          <w:rFonts w:cstheme="minorHAnsi"/>
          <w:lang w:val="en-GB"/>
        </w:rPr>
        <w:t xml:space="preserve"> </w:t>
      </w:r>
      <w:r w:rsidRPr="000F28D3">
        <w:rPr>
          <w:rFonts w:cstheme="minorHAnsi"/>
          <w:iCs/>
          <w:lang w:val="en-GB"/>
        </w:rPr>
        <w:t>200</w:t>
      </w:r>
      <w:r w:rsidRPr="00063366">
        <w:rPr>
          <w:rFonts w:cstheme="minorHAnsi"/>
          <w:lang w:val="en-GB"/>
        </w:rPr>
        <w:t xml:space="preserve"> mg L</w:t>
      </w:r>
      <w:r w:rsidRPr="00063366">
        <w:rPr>
          <w:rFonts w:cstheme="minorHAnsi"/>
          <w:vertAlign w:val="superscript"/>
          <w:lang w:val="en-GB"/>
        </w:rPr>
        <w:t>-1</w:t>
      </w:r>
      <w:r w:rsidRPr="00063366">
        <w:rPr>
          <w:rFonts w:cstheme="minorHAnsi"/>
          <w:lang w:val="en-GB"/>
        </w:rPr>
        <w:t xml:space="preserve"> hygromycin (Hyg) and 200 mg L</w:t>
      </w:r>
      <w:r w:rsidRPr="00063366">
        <w:rPr>
          <w:rFonts w:cstheme="minorHAnsi"/>
          <w:vertAlign w:val="superscript"/>
          <w:lang w:val="en-GB"/>
        </w:rPr>
        <w:t>-1</w:t>
      </w:r>
      <w:r w:rsidRPr="00063366">
        <w:rPr>
          <w:rFonts w:cstheme="minorHAnsi"/>
          <w:lang w:val="en-GB"/>
        </w:rPr>
        <w:t xml:space="preserve"> G418 were added to the medium, respectively. For </w:t>
      </w:r>
      <w:r w:rsidRPr="00063366">
        <w:rPr>
          <w:rFonts w:cstheme="minorHAnsi"/>
          <w:i/>
          <w:lang w:val="en-GB"/>
        </w:rPr>
        <w:t xml:space="preserve">amdS, </w:t>
      </w:r>
      <w:r w:rsidRPr="00063366">
        <w:rPr>
          <w:rFonts w:cstheme="minorHAnsi"/>
          <w:lang w:val="en-GB"/>
        </w:rPr>
        <w:t>1.8 g L</w:t>
      </w:r>
      <w:r w:rsidRPr="00063366">
        <w:rPr>
          <w:rFonts w:eastAsia="Microsoft YaHei" w:cstheme="minorHAnsi"/>
          <w:vertAlign w:val="superscript"/>
          <w:lang w:val="en-GB"/>
        </w:rPr>
        <w:t>-1</w:t>
      </w:r>
      <w:r w:rsidRPr="00063366">
        <w:rPr>
          <w:rFonts w:eastAsia="CambriaMath" w:cstheme="minorHAnsi"/>
          <w:lang w:val="en-GB"/>
        </w:rPr>
        <w:t xml:space="preserve"> </w:t>
      </w:r>
      <w:r w:rsidRPr="00063366">
        <w:rPr>
          <w:rFonts w:cstheme="minorHAnsi"/>
          <w:lang w:val="en-GB"/>
        </w:rPr>
        <w:t xml:space="preserve">filter sterilized acetamide was employed as nitrogen source. </w:t>
      </w:r>
    </w:p>
    <w:p w14:paraId="40A60B5C" w14:textId="77777777" w:rsidR="002E0734" w:rsidRPr="00063366" w:rsidRDefault="002E0734" w:rsidP="002E0734">
      <w:pPr>
        <w:spacing w:after="0" w:line="360" w:lineRule="auto"/>
        <w:jc w:val="both"/>
        <w:rPr>
          <w:rFonts w:cstheme="minorHAnsi"/>
          <w:lang w:val="en-GB"/>
        </w:rPr>
      </w:pPr>
      <w:r w:rsidRPr="00063366">
        <w:rPr>
          <w:rFonts w:cstheme="minorHAnsi"/>
          <w:lang w:val="en-GB"/>
        </w:rPr>
        <w:tab/>
        <w:t xml:space="preserve">All </w:t>
      </w:r>
      <w:r w:rsidRPr="00063366">
        <w:rPr>
          <w:rFonts w:cstheme="minorHAnsi"/>
          <w:i/>
          <w:iCs/>
          <w:lang w:val="en-GB"/>
        </w:rPr>
        <w:t xml:space="preserve">E. coli </w:t>
      </w:r>
      <w:r w:rsidRPr="00063366">
        <w:rPr>
          <w:rFonts w:cstheme="minorHAnsi"/>
          <w:lang w:val="en-GB"/>
        </w:rPr>
        <w:t>strains were cul</w:t>
      </w:r>
      <w:r w:rsidRPr="00063366">
        <w:rPr>
          <w:rFonts w:eastAsia="Calibri" w:cstheme="minorHAnsi"/>
          <w:lang w:val="en-GB"/>
        </w:rPr>
        <w:t>ti</w:t>
      </w:r>
      <w:r w:rsidRPr="00063366">
        <w:rPr>
          <w:rFonts w:cstheme="minorHAnsi"/>
          <w:lang w:val="en-GB"/>
        </w:rPr>
        <w:t>vated in Lysogeny Broth (LB) medium containing: 10 g L</w:t>
      </w:r>
      <w:r w:rsidRPr="00063366">
        <w:rPr>
          <w:rFonts w:eastAsia="Calibri" w:cstheme="minorHAnsi"/>
          <w:vertAlign w:val="superscript"/>
          <w:lang w:val="en-GB"/>
        </w:rPr>
        <w:t>-1</w:t>
      </w:r>
      <w:r w:rsidRPr="00063366">
        <w:rPr>
          <w:rFonts w:cstheme="minorHAnsi"/>
          <w:lang w:val="en-GB"/>
        </w:rPr>
        <w:t xml:space="preserve"> tryptone, 5.0 g L</w:t>
      </w:r>
      <w:r w:rsidRPr="00063366">
        <w:rPr>
          <w:rFonts w:cstheme="minorHAnsi"/>
          <w:vertAlign w:val="superscript"/>
          <w:lang w:val="en-GB"/>
        </w:rPr>
        <w:t>-1</w:t>
      </w:r>
      <w:r w:rsidRPr="00063366">
        <w:rPr>
          <w:rFonts w:cstheme="minorHAnsi"/>
          <w:lang w:val="en-GB"/>
        </w:rPr>
        <w:t xml:space="preserve"> yeast extract and 5 g L</w:t>
      </w:r>
      <w:r w:rsidRPr="00063366">
        <w:rPr>
          <w:rFonts w:eastAsia="Calibri" w:cstheme="minorHAnsi"/>
          <w:vertAlign w:val="superscript"/>
          <w:lang w:val="en-GB"/>
        </w:rPr>
        <w:t>-1</w:t>
      </w:r>
      <w:r w:rsidRPr="00063366">
        <w:rPr>
          <w:rFonts w:cstheme="minorHAnsi"/>
          <w:lang w:val="en-GB"/>
        </w:rPr>
        <w:t xml:space="preserve"> NaCl. For plasmid selection 100 mg mL</w:t>
      </w:r>
      <w:r w:rsidRPr="00063366">
        <w:rPr>
          <w:rFonts w:cstheme="minorHAnsi"/>
          <w:vertAlign w:val="superscript"/>
          <w:lang w:val="en-GB"/>
        </w:rPr>
        <w:t>-1</w:t>
      </w:r>
      <w:r w:rsidRPr="00063366">
        <w:rPr>
          <w:rFonts w:eastAsia="CambriaMath" w:cstheme="minorHAnsi"/>
          <w:lang w:val="en-GB"/>
        </w:rPr>
        <w:t xml:space="preserve"> </w:t>
      </w:r>
      <w:r w:rsidRPr="00063366">
        <w:rPr>
          <w:rFonts w:cstheme="minorHAnsi"/>
          <w:lang w:val="en-GB"/>
        </w:rPr>
        <w:t>ampicillin (ampR), 50 mg mL</w:t>
      </w:r>
      <w:r w:rsidRPr="00063366">
        <w:rPr>
          <w:rFonts w:cstheme="minorHAnsi"/>
          <w:vertAlign w:val="superscript"/>
          <w:lang w:val="en-GB"/>
        </w:rPr>
        <w:t>-1</w:t>
      </w:r>
      <w:r w:rsidRPr="00063366">
        <w:rPr>
          <w:rFonts w:eastAsia="CambriaMath" w:cstheme="minorHAnsi"/>
          <w:lang w:val="en-GB"/>
        </w:rPr>
        <w:t xml:space="preserve"> </w:t>
      </w:r>
      <w:r w:rsidRPr="00063366">
        <w:rPr>
          <w:rFonts w:cstheme="minorHAnsi"/>
          <w:lang w:val="en-GB"/>
        </w:rPr>
        <w:t>kanamycin (kanR), or 25 mg mL</w:t>
      </w:r>
      <w:r w:rsidRPr="00063366">
        <w:rPr>
          <w:rFonts w:cstheme="minorHAnsi"/>
          <w:vertAlign w:val="superscript"/>
          <w:lang w:val="en-GB"/>
        </w:rPr>
        <w:t>-1</w:t>
      </w:r>
      <w:r w:rsidRPr="00063366">
        <w:rPr>
          <w:rFonts w:eastAsia="CambriaMath" w:cstheme="minorHAnsi"/>
          <w:lang w:val="en-GB"/>
        </w:rPr>
        <w:t xml:space="preserve"> </w:t>
      </w:r>
      <w:r w:rsidRPr="00063366">
        <w:rPr>
          <w:rFonts w:cstheme="minorHAnsi"/>
          <w:lang w:val="en-GB"/>
        </w:rPr>
        <w:t xml:space="preserve">chloramphenicol (camR), was supplemented to the medium. Liquid cultivation was performed in 5 mL medium in a 15 ml Greiner Tubes </w:t>
      </w:r>
      <w:r w:rsidRPr="00063366">
        <w:rPr>
          <w:rFonts w:cstheme="minorHAnsi"/>
        </w:rPr>
        <w:t xml:space="preserve">at 37°C and 200 rpm in an Innova 4000 shaker (New Brunswick Scientific). </w:t>
      </w:r>
      <w:r w:rsidRPr="00063366">
        <w:rPr>
          <w:rFonts w:cstheme="minorHAnsi"/>
          <w:lang w:val="en-GB"/>
        </w:rPr>
        <w:t>Cultures on solid media were incubated at 37°C un</w:t>
      </w:r>
      <w:r w:rsidRPr="00063366">
        <w:rPr>
          <w:rFonts w:eastAsia="Calibri" w:cstheme="minorHAnsi"/>
          <w:lang w:val="en-GB"/>
        </w:rPr>
        <w:t>ti</w:t>
      </w:r>
      <w:r w:rsidRPr="00063366">
        <w:rPr>
          <w:rFonts w:cstheme="minorHAnsi"/>
          <w:lang w:val="en-GB"/>
        </w:rPr>
        <w:t xml:space="preserve">l single colonies were visible.  </w:t>
      </w:r>
    </w:p>
    <w:p w14:paraId="2C41F043" w14:textId="0AF41969" w:rsidR="00A576DE" w:rsidRPr="001B74D3" w:rsidRDefault="002E0734" w:rsidP="001B74D3">
      <w:pPr>
        <w:spacing w:after="0" w:line="360" w:lineRule="auto"/>
        <w:jc w:val="both"/>
        <w:rPr>
          <w:rFonts w:cstheme="minorHAnsi"/>
          <w:lang w:val="en-GB"/>
        </w:rPr>
      </w:pPr>
      <w:r w:rsidRPr="00063366">
        <w:rPr>
          <w:rFonts w:cstheme="minorHAnsi"/>
          <w:lang w:val="en-GB"/>
        </w:rPr>
        <w:tab/>
      </w:r>
      <w:r w:rsidRPr="00063366">
        <w:rPr>
          <w:rFonts w:cstheme="minorHAnsi"/>
          <w:i/>
        </w:rPr>
        <w:t>S. cerevisiae</w:t>
      </w:r>
      <w:r w:rsidRPr="00063366">
        <w:rPr>
          <w:rFonts w:cstheme="minorHAnsi"/>
        </w:rPr>
        <w:t xml:space="preserve"> and </w:t>
      </w:r>
      <w:r w:rsidRPr="00063366">
        <w:rPr>
          <w:rFonts w:cstheme="minorHAnsi"/>
          <w:i/>
        </w:rPr>
        <w:t>E.coli</w:t>
      </w:r>
      <w:r w:rsidRPr="00063366">
        <w:rPr>
          <w:rFonts w:cstheme="minorHAnsi"/>
        </w:rPr>
        <w:t xml:space="preserve"> strains were stored at -80</w:t>
      </w:r>
      <w:r w:rsidRPr="00063366">
        <w:rPr>
          <w:rFonts w:cstheme="minorHAnsi"/>
          <w:vertAlign w:val="superscript"/>
        </w:rPr>
        <w:t>°</w:t>
      </w:r>
      <w:r w:rsidRPr="00063366">
        <w:rPr>
          <w:rFonts w:cstheme="minorHAnsi"/>
        </w:rPr>
        <w:t xml:space="preserve">C in 1 mL vials containing cultures mixed with glycerol (30% v/v).  </w:t>
      </w:r>
    </w:p>
    <w:p w14:paraId="4E67C7AD" w14:textId="77777777" w:rsidR="00DE7A0C" w:rsidRPr="00063366" w:rsidRDefault="00DE7A0C" w:rsidP="007529F5">
      <w:pPr>
        <w:spacing w:line="360" w:lineRule="auto"/>
        <w:jc w:val="both"/>
      </w:pPr>
    </w:p>
    <w:p w14:paraId="61EE6571" w14:textId="77777777" w:rsidR="00210D2E" w:rsidRDefault="00210D2E">
      <w:pPr>
        <w:rPr>
          <w:rFonts w:asciiTheme="majorHAnsi" w:eastAsiaTheme="majorEastAsia" w:hAnsiTheme="majorHAnsi" w:cstheme="majorBidi"/>
          <w:color w:val="2E74B5" w:themeColor="accent1" w:themeShade="BF"/>
          <w:sz w:val="26"/>
          <w:szCs w:val="26"/>
        </w:rPr>
      </w:pPr>
      <w:r>
        <w:br w:type="page"/>
      </w:r>
    </w:p>
    <w:p w14:paraId="2005F154" w14:textId="63584990" w:rsidR="001B74D3" w:rsidRPr="00063366" w:rsidRDefault="00AD1972">
      <w:pPr>
        <w:pStyle w:val="Heading2"/>
        <w:rPr>
          <w:lang w:val="en-GB"/>
        </w:rPr>
      </w:pPr>
      <w:r>
        <w:lastRenderedPageBreak/>
        <w:t xml:space="preserve">Supplementary </w:t>
      </w:r>
      <w:r w:rsidR="00AE3058">
        <w:t xml:space="preserve">Methods </w:t>
      </w:r>
      <w:r w:rsidR="001B74D3">
        <w:t>2</w:t>
      </w:r>
      <w:r w:rsidR="00C16B70">
        <w:t xml:space="preserve">: </w:t>
      </w:r>
      <w:r w:rsidR="001B74D3">
        <w:t>Molecular biology techniques</w:t>
      </w:r>
    </w:p>
    <w:p w14:paraId="3827DBCB" w14:textId="04136A6F" w:rsidR="001B74D3" w:rsidRPr="009D56FF" w:rsidRDefault="001B74D3" w:rsidP="001B74D3">
      <w:pPr>
        <w:spacing w:after="0" w:line="360" w:lineRule="auto"/>
        <w:jc w:val="both"/>
        <w:rPr>
          <w:rFonts w:cstheme="minorHAnsi"/>
        </w:rPr>
      </w:pPr>
      <w:r w:rsidRPr="00063366">
        <w:rPr>
          <w:rFonts w:cstheme="minorHAnsi"/>
          <w:lang w:val="en-GB"/>
        </w:rPr>
        <w:t xml:space="preserve">Genomic DNA from </w:t>
      </w:r>
      <w:r w:rsidRPr="00063366">
        <w:rPr>
          <w:rFonts w:cstheme="minorHAnsi"/>
          <w:i/>
          <w:lang w:val="en-GB"/>
        </w:rPr>
        <w:t>E.coli</w:t>
      </w:r>
      <w:r w:rsidRPr="00063366">
        <w:rPr>
          <w:rFonts w:cstheme="minorHAnsi"/>
          <w:lang w:val="en-GB"/>
        </w:rPr>
        <w:t xml:space="preserve"> (migula) Castellani and Chalmers (ATCC 47076) or </w:t>
      </w:r>
      <w:r w:rsidRPr="00063366">
        <w:rPr>
          <w:rFonts w:cstheme="minorHAnsi"/>
          <w:i/>
          <w:lang w:val="en-GB"/>
        </w:rPr>
        <w:t>S. cerevisiae</w:t>
      </w:r>
      <w:r w:rsidRPr="00063366">
        <w:rPr>
          <w:rFonts w:cstheme="minorHAnsi"/>
          <w:lang w:val="en-GB"/>
        </w:rPr>
        <w:t xml:space="preserve"> used for strain construction purposes was isolated using the QIAGEN Blood &amp; Cell Culture Kit with 100/G Genomic-tips (Qiagen, Hilden, Germany) or alternatively for yeast with the YeaStar genomic DNA kit (Zymo Research, Irvine, CA). </w:t>
      </w:r>
      <w:r w:rsidRPr="00063366">
        <w:rPr>
          <w:rFonts w:cstheme="minorHAnsi"/>
          <w:i/>
          <w:lang w:val="en-GB"/>
        </w:rPr>
        <w:t>E.coli</w:t>
      </w:r>
      <w:r w:rsidRPr="00063366">
        <w:rPr>
          <w:rFonts w:cstheme="minorHAnsi"/>
          <w:lang w:val="en-GB"/>
        </w:rPr>
        <w:t xml:space="preserve"> DNA from a mixed </w:t>
      </w:r>
      <w:r w:rsidRPr="009D56FF">
        <w:rPr>
          <w:rFonts w:cstheme="minorHAnsi"/>
          <w:lang w:val="en-GB"/>
        </w:rPr>
        <w:t xml:space="preserve">population of </w:t>
      </w:r>
      <w:r w:rsidRPr="009D56FF">
        <w:rPr>
          <w:rFonts w:cstheme="minorHAnsi"/>
          <w:i/>
          <w:lang w:val="en-GB"/>
        </w:rPr>
        <w:t>E.coli</w:t>
      </w:r>
      <w:r w:rsidRPr="009D56FF">
        <w:rPr>
          <w:rFonts w:cstheme="minorHAnsi"/>
          <w:lang w:val="en-GB"/>
        </w:rPr>
        <w:t xml:space="preserve"> XL1-Blue and </w:t>
      </w:r>
      <w:r w:rsidRPr="009D56FF">
        <w:rPr>
          <w:rFonts w:cstheme="minorHAnsi"/>
          <w:i/>
          <w:lang w:val="en-GB"/>
        </w:rPr>
        <w:t>E.coli</w:t>
      </w:r>
      <w:r w:rsidRPr="009D56FF">
        <w:rPr>
          <w:rFonts w:cstheme="minorHAnsi"/>
          <w:lang w:val="en-GB"/>
        </w:rPr>
        <w:t xml:space="preserve"> BL21 used for construction of the test NeoChrs was isolated as described by Postma </w:t>
      </w:r>
      <w:r w:rsidRPr="009D56FF">
        <w:rPr>
          <w:rFonts w:cstheme="minorHAnsi"/>
          <w:i/>
          <w:lang w:val="en-GB"/>
        </w:rPr>
        <w:t xml:space="preserve">et al. </w:t>
      </w:r>
      <w:r w:rsidRPr="009D56FF">
        <w:rPr>
          <w:rFonts w:cstheme="minorHAnsi"/>
          <w:iCs/>
          <w:lang w:val="en-GB"/>
        </w:rPr>
        <w:fldChar w:fldCharType="begin"/>
      </w:r>
      <w:r w:rsidR="00062498">
        <w:rPr>
          <w:rFonts w:cstheme="minorHAnsi"/>
          <w:iCs/>
          <w:lang w:val="en-GB"/>
        </w:rPr>
        <w:instrText xml:space="preserve"> ADDIN EN.CITE &lt;EndNote&gt;&lt;Cite&gt;&lt;Author&gt;Postma&lt;/Author&gt;&lt;Year&gt;2021&lt;/Year&gt;&lt;RecNum&gt;487&lt;/RecNum&gt;&lt;DisplayText&gt;&lt;style face="superscript"&gt;8&lt;/style&gt;&lt;/DisplayText&gt;&lt;record&gt;&lt;rec-number&gt;487&lt;/rec-number&gt;&lt;foreign-keys&gt;&lt;key app="EN" db-id="wwwa59wsitt02heefx35s99ya9zpwztaxfdv" timestamp="1617953289" guid="708146a0-38ad-41d1-bd02-79074944d825"&gt;487&lt;/key&gt;&lt;/foreign-keys&gt;&lt;ref-type name="Journal Article"&gt;17&lt;/ref-type&gt;&lt;contributors&gt;&lt;authors&gt;&lt;author&gt;Postma, Eline D&lt;/author&gt;&lt;author&gt;Dashko, Sofia&lt;/author&gt;&lt;author&gt;van Breemen, Lars&lt;/author&gt;&lt;author&gt;Taylor Parkins, Shannara K&lt;/author&gt;&lt;author&gt;van den Broek, Marcel&lt;/author&gt;&lt;author&gt;Daran, Jean-Marc&lt;/author&gt;&lt;author&gt;Daran-Lapujade, Pascale&lt;/author&gt;&lt;/authors&gt;&lt;/contributors&gt;&lt;titles&gt;&lt;title&gt;&lt;style face="normal" font="default" size="100%"&gt;A supernumerary designer chromosome for modular &lt;/style&gt;&lt;style face="italic" font="default" size="100%"&gt;in vivo&lt;/style&gt;&lt;style face="normal" font="default" size="100%"&gt; pathway assembly in &lt;/style&gt;&lt;style face="italic" font="default" size="100%"&gt;Saccharomyces cerevisiae&lt;/style&gt;&lt;/title&gt;&lt;secondary-title&gt;Nucleic acids research&lt;/secondary-title&gt;&lt;/titles&gt;&lt;periodical&gt;&lt;full-title&gt;Nucleic acids research&lt;/full-title&gt;&lt;abbr-1&gt;Nucleic Acids Res.&lt;/abbr-1&gt;&lt;/periodical&gt;&lt;pages&gt;1769-1783&lt;/pages&gt;&lt;volume&gt;49&lt;/volume&gt;&lt;number&gt;3&lt;/number&gt;&lt;dates&gt;&lt;year&gt;2021&lt;/year&gt;&lt;/dates&gt;&lt;isbn&gt;0305-1048&lt;/isbn&gt;&lt;urls&gt;&lt;related-urls&gt;&lt;url&gt;https://doi.org/10.1093/nar/gkaa1167&lt;/url&gt;&lt;/related-urls&gt;&lt;/urls&gt;&lt;electronic-resource-num&gt;10.1093/nar/gkaa1167 %J Nucleic Acids Research&lt;/electronic-resource-num&gt;&lt;access-date&gt;4/9/2021&lt;/access-date&gt;&lt;/record&gt;&lt;/Cite&gt;&lt;/EndNote&gt;</w:instrText>
      </w:r>
      <w:r w:rsidRPr="009D56FF">
        <w:rPr>
          <w:rFonts w:cstheme="minorHAnsi"/>
          <w:iCs/>
          <w:lang w:val="en-GB"/>
        </w:rPr>
        <w:fldChar w:fldCharType="separate"/>
      </w:r>
      <w:r w:rsidR="00062498" w:rsidRPr="00062498">
        <w:rPr>
          <w:rFonts w:cstheme="minorHAnsi"/>
          <w:iCs/>
          <w:noProof/>
          <w:vertAlign w:val="superscript"/>
          <w:lang w:val="en-GB"/>
        </w:rPr>
        <w:t>8</w:t>
      </w:r>
      <w:r w:rsidRPr="009D56FF">
        <w:rPr>
          <w:rFonts w:cstheme="minorHAnsi"/>
          <w:iCs/>
          <w:lang w:val="en-GB"/>
        </w:rPr>
        <w:fldChar w:fldCharType="end"/>
      </w:r>
      <w:r w:rsidRPr="009D56FF">
        <w:rPr>
          <w:rFonts w:cstheme="minorHAnsi"/>
          <w:lang w:val="en-GB"/>
        </w:rPr>
        <w:t xml:space="preserve">. Plasmids were isolated from </w:t>
      </w:r>
      <w:r w:rsidRPr="009D56FF">
        <w:rPr>
          <w:rFonts w:cstheme="minorHAnsi"/>
          <w:i/>
          <w:lang w:val="en-GB"/>
        </w:rPr>
        <w:t>E.coli</w:t>
      </w:r>
      <w:r w:rsidRPr="009D56FF">
        <w:rPr>
          <w:rFonts w:cstheme="minorHAnsi"/>
          <w:lang w:val="en-GB"/>
        </w:rPr>
        <w:t xml:space="preserve"> using </w:t>
      </w:r>
      <w:r w:rsidRPr="009D56FF">
        <w:rPr>
          <w:rFonts w:cstheme="minorHAnsi"/>
        </w:rPr>
        <w:t xml:space="preserve">the GenElute Plasmid Miniprep Kit (Sigma-Aldrich, St. Louis, MO) or the GeneJET Plasmid Miniprep Kit (Thermo Fisher Scientific, Waltham, MA), according to the manufacturer’s instructions. </w:t>
      </w:r>
    </w:p>
    <w:p w14:paraId="6C27C55F" w14:textId="5948F972" w:rsidR="001B74D3" w:rsidRPr="009D56FF" w:rsidRDefault="001B74D3" w:rsidP="001B74D3">
      <w:pPr>
        <w:spacing w:after="0" w:line="360" w:lineRule="auto"/>
        <w:jc w:val="both"/>
        <w:rPr>
          <w:rFonts w:cstheme="minorHAnsi"/>
        </w:rPr>
      </w:pPr>
      <w:r w:rsidRPr="009D56FF">
        <w:rPr>
          <w:rFonts w:cstheme="minorHAnsi"/>
        </w:rPr>
        <w:tab/>
        <w:t>All PCRs for strain construction purposes were performed with Phusion High-Fidelity DNA Polymerase (Thermo Fisher Scientific) using either desalted or PAGE purified (in case of ORFs) primers (Sigma-Aldrich).  PCR products were verified by separation on 1% (w/v) or 2% (w/v) agarose (TopVision Agarose, Thermo Fisher Scientific) gels in 1x Tris-acetate-EDTA (TAE) buffer (Thermo Fisher Scientific) or 1x Tris-Borate-EDTA (TBE) (Thermo Fisher Scientific) buffer. For size determination GeneRuler DNA Ladder mix (Sigma-Aldrich) or GeneRuler</w:t>
      </w:r>
      <w:r w:rsidRPr="009D56FF">
        <w:rPr>
          <w:rFonts w:eastAsia="Calibri" w:cstheme="minorHAnsi"/>
        </w:rPr>
        <w:t xml:space="preserve"> </w:t>
      </w:r>
      <w:r w:rsidRPr="009D56FF">
        <w:rPr>
          <w:rFonts w:cstheme="minorHAnsi"/>
        </w:rPr>
        <w:t>DNA Ladder 50bp (Sigma-Aldrich) w</w:t>
      </w:r>
      <w:r w:rsidR="000B6117">
        <w:rPr>
          <w:rFonts w:cstheme="minorHAnsi"/>
        </w:rPr>
        <w:t>ere used. For DNA staining 10 μL</w:t>
      </w:r>
      <w:r w:rsidRPr="009D56FF">
        <w:rPr>
          <w:rFonts w:cstheme="minorHAnsi"/>
        </w:rPr>
        <w:t xml:space="preserve"> L</w:t>
      </w:r>
      <w:r w:rsidRPr="009D56FF">
        <w:rPr>
          <w:rFonts w:cstheme="minorHAnsi"/>
          <w:vertAlign w:val="superscript"/>
        </w:rPr>
        <w:t>-1</w:t>
      </w:r>
      <w:r w:rsidRPr="009D56FF">
        <w:rPr>
          <w:rFonts w:eastAsia="Calibri" w:cstheme="minorHAnsi"/>
        </w:rPr>
        <w:t xml:space="preserve"> </w:t>
      </w:r>
      <w:r w:rsidRPr="009D56FF">
        <w:rPr>
          <w:rFonts w:cstheme="minorHAnsi"/>
        </w:rPr>
        <w:t>SERVA (SERVA Electrophoresis GmbH, Heidelberg, Germany) was added to the agarose gel solu</w:t>
      </w:r>
      <w:r w:rsidRPr="009D56FF">
        <w:rPr>
          <w:rFonts w:eastAsia="Calibri" w:cstheme="minorHAnsi"/>
        </w:rPr>
        <w:t>ti</w:t>
      </w:r>
      <w:r w:rsidRPr="009D56FF">
        <w:rPr>
          <w:rFonts w:cstheme="minorHAnsi"/>
        </w:rPr>
        <w:t>on. DNA was purified using either the Zymoclean Gel DNA Recovery kit (Zymo Research), the GenElute PCR Clean-Up kit (Sigma-Aldrich), the GeneJET PCR Purification Kit (Thermo Fisher Scientific) or using AMPure XP beads (Beckman Coulter, Brea, CA) according to the suppliers’ protocols. Purity of DNA was checked using the NanoDrop 2000 spectrophotometer (Thermo Fisher Scientific) and the concentration was measured either by the NanoDrop 2000 (Thermo Fisher Scientific) or by the Qubit dsDNA BR Assay kit (Thermo Fisher Scientific) using the Qubit 2.0 Fluorometer (Invitrogen, Carlsbad, CA). Gibson assembly used to construct gRNA plasmids and some expression plasmids was performed with the NEBuilder® HiFi DNA Assembly Master Mix (New England Biolabs, Ipswich, MA) in a final volume of 5 µ</w:t>
      </w:r>
      <w:r w:rsidR="000B6117">
        <w:t>L</w:t>
      </w:r>
      <w:r w:rsidRPr="009D56FF">
        <w:rPr>
          <w:rFonts w:cstheme="minorHAnsi"/>
        </w:rPr>
        <w:t xml:space="preserve"> according to the supplier’s instruction. </w:t>
      </w:r>
    </w:p>
    <w:p w14:paraId="4CCBCA6B" w14:textId="4A68A919" w:rsidR="001B74D3" w:rsidRDefault="001B74D3" w:rsidP="001B74D3">
      <w:pPr>
        <w:spacing w:after="0" w:line="360" w:lineRule="auto"/>
        <w:jc w:val="both"/>
        <w:rPr>
          <w:rFonts w:cstheme="minorHAnsi"/>
        </w:rPr>
      </w:pPr>
      <w:r w:rsidRPr="009D56FF">
        <w:rPr>
          <w:rFonts w:cstheme="minorHAnsi"/>
        </w:rPr>
        <w:tab/>
        <w:t xml:space="preserve">Chemical </w:t>
      </w:r>
      <w:r w:rsidRPr="009D56FF">
        <w:rPr>
          <w:rFonts w:cstheme="minorHAnsi"/>
          <w:i/>
        </w:rPr>
        <w:t>E.coli</w:t>
      </w:r>
      <w:r w:rsidRPr="009D56FF">
        <w:rPr>
          <w:rFonts w:cstheme="minorHAnsi"/>
        </w:rPr>
        <w:t xml:space="preserve"> XL1-Blue transformation was performed as described by Inoue </w:t>
      </w:r>
      <w:r w:rsidRPr="000B6117">
        <w:rPr>
          <w:rFonts w:cstheme="minorHAnsi"/>
          <w:i/>
        </w:rPr>
        <w:t>et al.</w:t>
      </w:r>
      <w:r w:rsidRPr="009D56FF">
        <w:rPr>
          <w:rFonts w:cstheme="minorHAnsi"/>
        </w:rPr>
        <w:t xml:space="preserve"> </w:t>
      </w:r>
      <w:r w:rsidRPr="009D56FF">
        <w:rPr>
          <w:rFonts w:cstheme="minorHAnsi"/>
        </w:rPr>
        <w:fldChar w:fldCharType="begin"/>
      </w:r>
      <w:r w:rsidR="00307D42">
        <w:rPr>
          <w:rFonts w:cstheme="minorHAnsi"/>
        </w:rPr>
        <w:instrText xml:space="preserve"> ADDIN EN.CITE &lt;EndNote&gt;&lt;Cite&gt;&lt;Author&gt;Inoue&lt;/Author&gt;&lt;Year&gt;1990&lt;/Year&gt;&lt;RecNum&gt;175&lt;/RecNum&gt;&lt;DisplayText&gt;&lt;style face="superscript"&gt;16&lt;/style&gt;&lt;/DisplayText&gt;&lt;record&gt;&lt;rec-number&gt;175&lt;/rec-number&gt;&lt;foreign-keys&gt;&lt;key app="EN" db-id="wwwa59wsitt02heefx35s99ya9zpwztaxfdv" timestamp="1585914260" guid="3172ddfc-2347-4adf-bedd-4da066e7b7ff"&gt;175&lt;/key&gt;&lt;/foreign-keys&gt;&lt;ref-type name="Journal Article"&gt;17&lt;/ref-type&gt;&lt;contributors&gt;&lt;authors&gt;&lt;author&gt;Inoue, H.&lt;/author&gt;&lt;author&gt;Nojima, H.&lt;/author&gt;&lt;author&gt;Okayama, H.&lt;/author&gt;&lt;/authors&gt;&lt;/contributors&gt;&lt;auth-address&gt;Research Department, Turuga Enzyme Plant, Toyobo Co, Ltd., Fukui-ken, Japan.&lt;/auth-address&gt;&lt;titles&gt;&lt;title&gt;&lt;style face="normal" font="default" size="100%"&gt;High efficiency transformation of &lt;/style&gt;&lt;style face="italic" font="default" size="100%"&gt;Escherichia coli&lt;/style&gt;&lt;style face="normal" font="default" size="100%"&gt; with plasmids&lt;/style&gt;&lt;/title&gt;&lt;secondary-title&gt;Gene&lt;/secondary-title&gt;&lt;alt-title&gt;Gene&lt;/alt-title&gt;&lt;/titles&gt;&lt;periodical&gt;&lt;full-title&gt;Gene&lt;/full-title&gt;&lt;abbr-1&gt;Gene&lt;/abbr-1&gt;&lt;/periodical&gt;&lt;alt-periodical&gt;&lt;full-title&gt;Gene&lt;/full-title&gt;&lt;abbr-1&gt;Gene&lt;/abbr-1&gt;&lt;/alt-periodical&gt;&lt;pages&gt;23-8&lt;/pages&gt;&lt;volume&gt;96&lt;/volume&gt;&lt;number&gt;1&lt;/number&gt;&lt;edition&gt;1990/11/30&lt;/edition&gt;&lt;keywords&gt;&lt;keyword&gt;Buffers&lt;/keyword&gt;&lt;keyword&gt;DNA, Bacterial/genetics&lt;/keyword&gt;&lt;keyword&gt;Escherichia coli/*genetics&lt;/keyword&gt;&lt;keyword&gt;Freezing&lt;/keyword&gt;&lt;keyword&gt;Genes, Bacterial&lt;/keyword&gt;&lt;keyword&gt;Hydrogen-Ion Concentration&lt;/keyword&gt;&lt;keyword&gt;Plasmids&lt;/keyword&gt;&lt;keyword&gt;Temperature&lt;/keyword&gt;&lt;keyword&gt;Transfection&lt;/keyword&gt;&lt;keyword&gt;*Transformation, Bacterial&lt;/keyword&gt;&lt;/keywords&gt;&lt;dates&gt;&lt;year&gt;1990&lt;/year&gt;&lt;pub-dates&gt;&lt;date&gt;Nov 30&lt;/date&gt;&lt;/pub-dates&gt;&lt;/dates&gt;&lt;isbn&gt;0378-1119 (Print)&amp;#xD;0378-1119&lt;/isbn&gt;&lt;accession-num&gt;2265755&lt;/accession-num&gt;&lt;urls&gt;&lt;/urls&gt;&lt;remote-database-provider&gt;NLM&lt;/remote-database-provider&gt;&lt;language&gt;eng&lt;/language&gt;&lt;/record&gt;&lt;/Cite&gt;&lt;/EndNote&gt;</w:instrText>
      </w:r>
      <w:r w:rsidRPr="009D56FF">
        <w:rPr>
          <w:rFonts w:cstheme="minorHAnsi"/>
        </w:rPr>
        <w:fldChar w:fldCharType="separate"/>
      </w:r>
      <w:r w:rsidR="00307D42" w:rsidRPr="00307D42">
        <w:rPr>
          <w:rFonts w:cstheme="minorHAnsi"/>
          <w:noProof/>
          <w:vertAlign w:val="superscript"/>
        </w:rPr>
        <w:t>16</w:t>
      </w:r>
      <w:r w:rsidRPr="009D56FF">
        <w:rPr>
          <w:rFonts w:cstheme="minorHAnsi"/>
        </w:rPr>
        <w:fldChar w:fldCharType="end"/>
      </w:r>
      <w:r w:rsidRPr="009D56FF">
        <w:rPr>
          <w:rFonts w:cstheme="minorHAnsi"/>
        </w:rPr>
        <w:t xml:space="preserve"> and correct assembly of plasmids was verified by diagnostic PCR or restriction analysis. </w:t>
      </w:r>
      <w:r w:rsidRPr="009D56FF">
        <w:rPr>
          <w:rFonts w:cstheme="minorHAnsi"/>
          <w:i/>
        </w:rPr>
        <w:t>S. cerevisiae</w:t>
      </w:r>
      <w:r w:rsidRPr="009D56FF">
        <w:rPr>
          <w:rFonts w:cstheme="minorHAnsi"/>
        </w:rPr>
        <w:t xml:space="preserve"> was transformed using the lithium acetate/polyethylene glycol method </w:t>
      </w:r>
      <w:r w:rsidRPr="009D56FF">
        <w:rPr>
          <w:rFonts w:cstheme="minorHAnsi"/>
        </w:rPr>
        <w:fldChar w:fldCharType="begin"/>
      </w:r>
      <w:r w:rsidR="00307D42">
        <w:rPr>
          <w:rFonts w:cstheme="minorHAnsi"/>
        </w:rPr>
        <w:instrText xml:space="preserve"> ADDIN EN.CITE &lt;EndNote&gt;&lt;Cite&gt;&lt;Author&gt;Gietz&lt;/Author&gt;&lt;Year&gt;2002&lt;/Year&gt;&lt;RecNum&gt;62&lt;/RecNum&gt;&lt;DisplayText&gt;&lt;style face="superscript"&gt;17&lt;/style&gt;&lt;/DisplayText&gt;&lt;record&gt;&lt;rec-number&gt;62&lt;/rec-number&gt;&lt;foreign-keys&gt;&lt;key app="EN" db-id="wwwa59wsitt02heefx35s99ya9zpwztaxfdv" timestamp="1585914108" guid="dacc174c-ff0b-490a-ae67-4c086ab839d6"&gt;62&lt;/key&gt;&lt;/foreign-keys&gt;&lt;ref-type name="Journal Article"&gt;17&lt;/ref-type&gt;&lt;contributors&gt;&lt;authors&gt;&lt;author&gt;Gietz, R. D.&lt;/author&gt;&lt;author&gt;Woods, R. A.&lt;/author&gt;&lt;/authors&gt;&lt;/contributors&gt;&lt;auth-address&gt;Department of Biochemistry and Medical Genetics, University of Manitoba, Winnipeg, Manitoba, Canada R3M 0T5.&lt;/auth-address&gt;&lt;titles&gt;&lt;title&gt;Transformation of yeast by lithium acetate/single-stranded carrier DNA/polyethylene glycol method&lt;/title&gt;&lt;secondary-title&gt;Methods in enzymology&lt;/secondary-title&gt;&lt;alt-title&gt;Methods in enzymology&lt;/alt-title&gt;&lt;/titles&gt;&lt;periodical&gt;&lt;full-title&gt;Methods in enzymology&lt;/full-title&gt;&lt;abbr-1&gt;Methods Enzymol.&lt;/abbr-1&gt;&lt;/periodical&gt;&lt;alt-periodical&gt;&lt;full-title&gt;Methods in enzymology&lt;/full-title&gt;&lt;abbr-1&gt;Methods Enzymol.&lt;/abbr-1&gt;&lt;/alt-periodical&gt;&lt;pages&gt;87-96&lt;/pages&gt;&lt;volume&gt;350&lt;/volume&gt;&lt;edition&gt;2002/06/21&lt;/edition&gt;&lt;keywords&gt;&lt;keyword&gt;*DNA, Single-Stranded&lt;/keyword&gt;&lt;keyword&gt;*Gene Transfer Techniques&lt;/keyword&gt;&lt;keyword&gt;Lithium Compounds&lt;/keyword&gt;&lt;keyword&gt;Polyethylene Glycols&lt;/keyword&gt;&lt;keyword&gt;Transformation, Genetic&lt;/keyword&gt;&lt;keyword&gt;Yeasts/*genetics&lt;/keyword&gt;&lt;/keywords&gt;&lt;dates&gt;&lt;year&gt;2002&lt;/year&gt;&lt;/dates&gt;&lt;isbn&gt;0076-6879 (Print)&amp;#xD;0076-6879&lt;/isbn&gt;&lt;accession-num&gt;12073338&lt;/accession-num&gt;&lt;urls&gt;&lt;/urls&gt;&lt;remote-database-provider&gt;NLM&lt;/remote-database-provider&gt;&lt;language&gt;eng&lt;/language&gt;&lt;/record&gt;&lt;/Cite&gt;&lt;/EndNote&gt;</w:instrText>
      </w:r>
      <w:r w:rsidRPr="009D56FF">
        <w:rPr>
          <w:rFonts w:cstheme="minorHAnsi"/>
        </w:rPr>
        <w:fldChar w:fldCharType="separate"/>
      </w:r>
      <w:r w:rsidR="00307D42" w:rsidRPr="00307D42">
        <w:rPr>
          <w:rFonts w:cstheme="minorHAnsi"/>
          <w:noProof/>
          <w:vertAlign w:val="superscript"/>
        </w:rPr>
        <w:t>17</w:t>
      </w:r>
      <w:r w:rsidRPr="009D56FF">
        <w:rPr>
          <w:rFonts w:cstheme="minorHAnsi"/>
        </w:rPr>
        <w:fldChar w:fldCharType="end"/>
      </w:r>
      <w:r w:rsidRPr="009D56FF">
        <w:rPr>
          <w:rFonts w:cstheme="minorHAnsi"/>
        </w:rPr>
        <w:t>. For diagnostic PCR, DNA was isolated by re</w:t>
      </w:r>
      <w:r w:rsidR="000B6117">
        <w:rPr>
          <w:rFonts w:cstheme="minorHAnsi"/>
        </w:rPr>
        <w:t>suspending some culture in 0.2 M</w:t>
      </w:r>
      <w:r w:rsidRPr="009D56FF">
        <w:rPr>
          <w:rFonts w:cstheme="minorHAnsi"/>
        </w:rPr>
        <w:t xml:space="preserve"> NaOH or by using the method described by Looke </w:t>
      </w:r>
      <w:r w:rsidRPr="009D56FF">
        <w:rPr>
          <w:rFonts w:cstheme="minorHAnsi"/>
          <w:i/>
        </w:rPr>
        <w:t>et al.</w:t>
      </w:r>
      <w:r w:rsidRPr="009D56FF">
        <w:rPr>
          <w:rFonts w:cstheme="minorHAnsi"/>
        </w:rPr>
        <w:t xml:space="preserve"> </w:t>
      </w:r>
      <w:r w:rsidRPr="009D56FF">
        <w:rPr>
          <w:rFonts w:cstheme="minorHAnsi"/>
        </w:rPr>
        <w:fldChar w:fldCharType="begin"/>
      </w:r>
      <w:r w:rsidR="00307D42">
        <w:rPr>
          <w:rFonts w:cstheme="minorHAnsi"/>
        </w:rPr>
        <w:instrText xml:space="preserve"> ADDIN EN.CITE &lt;EndNote&gt;&lt;Cite&gt;&lt;Author&gt;Looke&lt;/Author&gt;&lt;Year&gt;2011&lt;/Year&gt;&lt;RecNum&gt;63&lt;/RecNum&gt;&lt;DisplayText&gt;&lt;style face="superscript"&gt;18&lt;/style&gt;&lt;/DisplayText&gt;&lt;record&gt;&lt;rec-number&gt;63&lt;/rec-number&gt;&lt;foreign-keys&gt;&lt;key app="EN" db-id="wwwa59wsitt02heefx35s99ya9zpwztaxfdv" timestamp="1585914108" guid="3a0f53a0-26d6-4c22-aa97-875e0491deba"&gt;63&lt;/key&gt;&lt;/foreign-keys&gt;&lt;ref-type name="Journal Article"&gt;17&lt;/ref-type&gt;&lt;contributors&gt;&lt;authors&gt;&lt;author&gt;Looke, M.&lt;/author&gt;&lt;author&gt;Kristjuhan, K.&lt;/author&gt;&lt;author&gt;Kristjuhan, A.&lt;/author&gt;&lt;/authors&gt;&lt;/contributors&gt;&lt;auth-address&gt;Institute of Molecular and Cell Biology, University of Tartu, Tartu, Estonia.&lt;/auth-address&gt;&lt;titles&gt;&lt;title&gt;Extraction of genomic DNA from yeasts for PCR-based applications&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325-8&lt;/pages&gt;&lt;volume&gt;50&lt;/volume&gt;&lt;number&gt;5&lt;/number&gt;&lt;edition&gt;2011/05/10&lt;/edition&gt;&lt;keywords&gt;&lt;keyword&gt;Acetates/*analysis/*chemistry&lt;/keyword&gt;&lt;keyword&gt;Candida albicans/genetics&lt;/keyword&gt;&lt;keyword&gt;DNA, Fungal/*isolation &amp;amp; purification/*metabolism&lt;/keyword&gt;&lt;keyword&gt;Kluyveromyces/genetics&lt;/keyword&gt;&lt;keyword&gt;Pichia/*genetics&lt;/keyword&gt;&lt;keyword&gt;Polymerase Chain Reaction/methods&lt;/keyword&gt;&lt;keyword&gt;Saccharomyces cerevisiae/genetics&lt;/keyword&gt;&lt;keyword&gt;Schizosaccharomyces/genetics&lt;/keyword&gt;&lt;keyword&gt;Sodium Dodecyl Sulfate/*analysis/*chemistry&lt;/keyword&gt;&lt;keyword&gt;Yeasts/genetics&lt;/keyword&gt;&lt;/keywords&gt;&lt;dates&gt;&lt;year&gt;2011&lt;/year&gt;&lt;pub-dates&gt;&lt;date&gt;May&lt;/date&gt;&lt;/pub-dates&gt;&lt;/dates&gt;&lt;isbn&gt;0736-6205&lt;/isbn&gt;&lt;accession-num&gt;21548894&lt;/accession-num&gt;&lt;urls&gt;&lt;/urls&gt;&lt;custom2&gt;PMC3182553&lt;/custom2&gt;&lt;custom6&gt;UKMS36578&lt;/custom6&gt;&lt;electronic-resource-num&gt;10.2144/000113672&lt;/electronic-resource-num&gt;&lt;remote-database-provider&gt;NLM&lt;/remote-database-provider&gt;&lt;language&gt;eng&lt;/language&gt;&lt;/record&gt;&lt;/Cite&gt;&lt;/EndNote&gt;</w:instrText>
      </w:r>
      <w:r w:rsidRPr="009D56FF">
        <w:rPr>
          <w:rFonts w:cstheme="minorHAnsi"/>
        </w:rPr>
        <w:fldChar w:fldCharType="separate"/>
      </w:r>
      <w:r w:rsidR="00307D42" w:rsidRPr="00307D42">
        <w:rPr>
          <w:rFonts w:cstheme="minorHAnsi"/>
          <w:noProof/>
          <w:vertAlign w:val="superscript"/>
        </w:rPr>
        <w:t>18</w:t>
      </w:r>
      <w:r w:rsidRPr="009D56FF">
        <w:rPr>
          <w:rFonts w:cstheme="minorHAnsi"/>
        </w:rPr>
        <w:fldChar w:fldCharType="end"/>
      </w:r>
      <w:r w:rsidRPr="009D56FF">
        <w:rPr>
          <w:rFonts w:cstheme="minorHAnsi"/>
        </w:rPr>
        <w:t>. All diagnostic PCRs were performed using DreamTaq PCR Master Mix (Thermo Fisher</w:t>
      </w:r>
      <w:r w:rsidRPr="00063366">
        <w:rPr>
          <w:rFonts w:cstheme="minorHAnsi"/>
        </w:rPr>
        <w:t xml:space="preserve"> Scientific) according to the manufacturer’s instruction. For yeast, single colony isolates were obtained by three consecutive re-streaks on solid selective medium. </w:t>
      </w:r>
    </w:p>
    <w:p w14:paraId="10B69E1D" w14:textId="77777777" w:rsidR="001B74D3" w:rsidRDefault="001B74D3">
      <w:pPr>
        <w:rPr>
          <w:rFonts w:cstheme="minorHAnsi"/>
        </w:rPr>
      </w:pPr>
      <w:r>
        <w:rPr>
          <w:rFonts w:cstheme="minorHAnsi"/>
        </w:rPr>
        <w:br w:type="page"/>
      </w:r>
    </w:p>
    <w:p w14:paraId="2ADFBF05" w14:textId="687E82FD" w:rsidR="00B52AFE" w:rsidRPr="00063366" w:rsidRDefault="006B36AB">
      <w:pPr>
        <w:pStyle w:val="Heading2"/>
        <w:rPr>
          <w:color w:val="1F4D78" w:themeColor="accent1" w:themeShade="7F"/>
          <w:sz w:val="24"/>
          <w:szCs w:val="24"/>
        </w:rPr>
      </w:pPr>
      <w:r>
        <w:lastRenderedPageBreak/>
        <w:t xml:space="preserve">Supplementary </w:t>
      </w:r>
      <w:r w:rsidR="00AE3058">
        <w:t xml:space="preserve">Methods </w:t>
      </w:r>
      <w:r w:rsidR="00B52AFE">
        <w:t>3</w:t>
      </w:r>
      <w:r w:rsidR="001B74D3">
        <w:t xml:space="preserve">: </w:t>
      </w:r>
      <w:r w:rsidR="00B52AFE">
        <w:t xml:space="preserve">Detailed construction of </w:t>
      </w:r>
      <w:r w:rsidR="005424A5">
        <w:t xml:space="preserve">the host </w:t>
      </w:r>
      <w:r w:rsidR="00B52AFE">
        <w:t>strain IMX2770</w:t>
      </w:r>
    </w:p>
    <w:p w14:paraId="64AFE307" w14:textId="5C0D1910" w:rsidR="00B52AFE" w:rsidRPr="00063366" w:rsidRDefault="00B52AFE" w:rsidP="00B52AFE">
      <w:pPr>
        <w:spacing w:after="0" w:line="360" w:lineRule="auto"/>
        <w:jc w:val="both"/>
      </w:pPr>
      <w:r w:rsidRPr="00063366">
        <w:t xml:space="preserve">Before assembly of coding </w:t>
      </w:r>
      <w:r>
        <w:t>NeoChr</w:t>
      </w:r>
      <w:r w:rsidRPr="00063366">
        <w:t xml:space="preserve">s a suitable starting strain was engineered by several rounds of CRISPR/Cas9 gene deletions as </w:t>
      </w:r>
      <w:r w:rsidRPr="009D56FF">
        <w:t xml:space="preserve">described by Mans </w:t>
      </w:r>
      <w:r w:rsidRPr="009D56FF">
        <w:rPr>
          <w:i/>
        </w:rPr>
        <w:t xml:space="preserve">et al. </w:t>
      </w:r>
      <w:r w:rsidRPr="009D56FF">
        <w:fldChar w:fldCharType="begin">
          <w:fldData xml:space="preserve">PEVuZE5vdGU+PENpdGU+PEF1dGhvcj5NYW5zPC9BdXRob3I+PFllYXI+MjAxNTwvWWVhcj48UmVj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</w:fldData>
        </w:fldChar>
      </w:r>
      <w:r w:rsidR="00062498">
        <w:instrText xml:space="preserve"> ADDIN EN.CITE </w:instrText>
      </w:r>
      <w:r w:rsidR="00062498">
        <w:fldChar w:fldCharType="begin">
          <w:fldData xml:space="preserve">PEVuZE5vdGU+PENpdGU+PEF1dGhvcj5NYW5zPC9BdXRob3I+PFllYXI+MjAxNTwvWWVhcj48UmVj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</w:fldData>
        </w:fldChar>
      </w:r>
      <w:r w:rsidR="00062498">
        <w:instrText xml:space="preserve"> ADDIN EN.CITE.DATA </w:instrText>
      </w:r>
      <w:r w:rsidR="00062498">
        <w:fldChar w:fldCharType="end"/>
      </w:r>
      <w:r w:rsidRPr="009D56FF">
        <w:fldChar w:fldCharType="separate"/>
      </w:r>
      <w:r w:rsidR="00062498" w:rsidRPr="00062498">
        <w:rPr>
          <w:noProof/>
          <w:vertAlign w:val="superscript"/>
        </w:rPr>
        <w:t>9</w:t>
      </w:r>
      <w:r w:rsidRPr="009D56FF">
        <w:fldChar w:fldCharType="end"/>
      </w:r>
      <w:r w:rsidRPr="009D56FF">
        <w:t xml:space="preserve"> . As parental strain, the SwYG strain IMX589  from Kuijpers </w:t>
      </w:r>
      <w:r w:rsidRPr="009D56FF">
        <w:rPr>
          <w:i/>
        </w:rPr>
        <w:t xml:space="preserve">et al. </w:t>
      </w:r>
      <w:r w:rsidRPr="009D56FF">
        <w:fldChar w:fldCharType="begin"/>
      </w:r>
      <w:r w:rsidR="00062498">
        <w:instrText xml:space="preserve"> ADDIN EN.CITE &lt;EndNote&gt;&lt;Cite&gt;&lt;Author&gt;Kuijpers&lt;/Author&gt;&lt;Year&gt;2016&lt;/Year&gt;&lt;RecNum&gt;162&lt;/RecNum&gt;&lt;DisplayText&gt;&lt;style face="superscript"&gt;6&lt;/style&gt;&lt;/DisplayText&gt;&lt;record&gt;&lt;rec-number&gt;162&lt;/rec-number&gt;&lt;foreign-keys&gt;&lt;key app="EN" db-id="wwwa59wsitt02heefx35s99ya9zpwztaxfdv" timestamp="1585914256" guid="650b150d-c11b-4cbc-81b6-9ae980216cb1"&gt;162&lt;/key&gt;&lt;/foreign-keys&gt;&lt;ref-type name="Journal Article"&gt;17&lt;/ref-type&gt;&lt;contributors&gt;&lt;authors&gt;&lt;author&gt;Kuijpers, Niels GA&lt;/author&gt;&lt;author&gt;Solis-Escalante, Daniel&lt;/author&gt;&lt;author&gt;Luttik, Marijke AH&lt;/author&gt;&lt;author&gt;Bisschops, Markus MM&lt;/author&gt;&lt;author&gt;Boonekamp, Francine J&lt;/author&gt;&lt;author&gt;van den Broek, Marcel&lt;/author&gt;&lt;author&gt;Pronk, Jack T&lt;/author&gt;&lt;author&gt;Daran, Jean-Marc&lt;/author&gt;&lt;author&gt;Daran-Lapujade, Pascale&lt;/author&gt;&lt;/authors&gt;&lt;/contributors&gt;&lt;titles&gt;&lt;title&gt;Pathway swapping: Toward modular engineering of essential cellular processes&lt;/title&gt;&lt;secondary-title&gt;Proceedings of the National Academy of Sciences&lt;/secondary-title&gt;&lt;/titles&gt;&lt;periodical&gt;&lt;full-title&gt;Proceedings of the National Academy of Sciences&lt;/full-title&gt;&lt;abbr-1&gt;Proc. Natl. Acad. Sci. U.S.A.&lt;/abbr-1&gt;&lt;/periodical&gt;&lt;pages&gt;15060-15065&lt;/pages&gt;&lt;volume&gt;113&lt;/volume&gt;&lt;dates&gt;&lt;year&gt;2016&lt;/year&gt;&lt;/dates&gt;&lt;isbn&gt;0027-8424&lt;/isbn&gt;&lt;urls&gt;&lt;/urls&gt;&lt;/record&gt;&lt;/Cite&gt;&lt;/EndNote&gt;</w:instrText>
      </w:r>
      <w:r w:rsidRPr="009D56FF">
        <w:fldChar w:fldCharType="separate"/>
      </w:r>
      <w:r w:rsidR="00062498" w:rsidRPr="00062498">
        <w:rPr>
          <w:noProof/>
          <w:vertAlign w:val="superscript"/>
        </w:rPr>
        <w:t>6</w:t>
      </w:r>
      <w:r w:rsidRPr="009D56FF">
        <w:fldChar w:fldCharType="end"/>
      </w:r>
      <w:r w:rsidRPr="009D56FF">
        <w:t xml:space="preserve"> was used. In this strain the minor paralogs of glycolysis are deleted and the major paralogs are centralized at the </w:t>
      </w:r>
      <w:r w:rsidRPr="009D56FF">
        <w:rPr>
          <w:i/>
        </w:rPr>
        <w:t>sga1</w:t>
      </w:r>
      <w:r w:rsidRPr="009D56FF">
        <w:t xml:space="preserve"> locus</w:t>
      </w:r>
      <w:r w:rsidRPr="00063366">
        <w:t xml:space="preserve"> on chromosome IX.  From this strain, the </w:t>
      </w:r>
      <w:r w:rsidRPr="00063366">
        <w:rPr>
          <w:i/>
        </w:rPr>
        <w:t>amdSYM</w:t>
      </w:r>
      <w:r w:rsidRPr="00063366">
        <w:t xml:space="preserve"> marker located between the major paralogs of glycolysis was deleted using </w:t>
      </w:r>
      <w:r w:rsidRPr="00063366">
        <w:rPr>
          <w:i/>
        </w:rPr>
        <w:t>in vivo</w:t>
      </w:r>
      <w:r w:rsidRPr="00063366">
        <w:t xml:space="preserve"> assembly of a pMEL10 gRNA plasmid backbone (amplified with primer 6005, </w:t>
      </w:r>
      <w:r w:rsidRPr="00063366">
        <w:rPr>
          <w:highlight w:val="yellow"/>
        </w:rPr>
        <w:t>Suppl</w:t>
      </w:r>
      <w:r>
        <w:rPr>
          <w:highlight w:val="yellow"/>
        </w:rPr>
        <w:t xml:space="preserve">ementary Table </w:t>
      </w:r>
      <w:r w:rsidRPr="00EA6963">
        <w:rPr>
          <w:highlight w:val="yellow"/>
        </w:rPr>
        <w:t>1</w:t>
      </w:r>
      <w:r w:rsidR="00C34D0F">
        <w:t>6</w:t>
      </w:r>
      <w:r w:rsidRPr="00063366">
        <w:t xml:space="preserve">) and a gRNA insert made from annealing primers (11588 &amp; 11589, </w:t>
      </w:r>
      <w:r w:rsidRPr="00430EF2">
        <w:t>Suppl. Table S15</w:t>
      </w:r>
      <w:r w:rsidRPr="00063366">
        <w:t xml:space="preserve">). The DSB was repaired with a 120 bp repair fragment homologous to the flanking SHRs K and L, made by annealing of complementary primers (11590 &amp; 11591, </w:t>
      </w:r>
      <w:r w:rsidRPr="00063366">
        <w:rPr>
          <w:highlight w:val="yellow"/>
        </w:rPr>
        <w:t>Suppl</w:t>
      </w:r>
      <w:r>
        <w:rPr>
          <w:highlight w:val="yellow"/>
        </w:rPr>
        <w:t>ementary</w:t>
      </w:r>
      <w:r w:rsidRPr="00063366">
        <w:rPr>
          <w:highlight w:val="yellow"/>
        </w:rPr>
        <w:t xml:space="preserve"> </w:t>
      </w:r>
      <w:r>
        <w:rPr>
          <w:highlight w:val="yellow"/>
        </w:rPr>
        <w:t>Table 1</w:t>
      </w:r>
      <w:r w:rsidR="00C34D0F">
        <w:rPr>
          <w:highlight w:val="yellow"/>
        </w:rPr>
        <w:t>6</w:t>
      </w:r>
      <w:r w:rsidRPr="00063366">
        <w:t xml:space="preserve">), resulting in strain IMX1433 and IMX1769 before and after plasmid recycling, respectively. </w:t>
      </w:r>
    </w:p>
    <w:p w14:paraId="4AA576EF" w14:textId="45A7929B" w:rsidR="00B52AFE" w:rsidRPr="00063366" w:rsidRDefault="00B52AFE" w:rsidP="00B52AFE">
      <w:pPr>
        <w:spacing w:after="0" w:line="360" w:lineRule="auto"/>
        <w:jc w:val="both"/>
      </w:pPr>
      <w:r w:rsidRPr="00063366">
        <w:tab/>
        <w:t xml:space="preserve">Subsequently the minor paralogs of the pentose phosphate pathway, </w:t>
      </w:r>
      <w:r w:rsidRPr="00063366">
        <w:rPr>
          <w:i/>
        </w:rPr>
        <w:t>GND2, NQM1, SOL4</w:t>
      </w:r>
      <w:r w:rsidRPr="00063366">
        <w:t xml:space="preserve"> and </w:t>
      </w:r>
      <w:r w:rsidRPr="00063366">
        <w:rPr>
          <w:i/>
        </w:rPr>
        <w:t>TKL2</w:t>
      </w:r>
      <w:r w:rsidRPr="00063366">
        <w:t xml:space="preserve">, were deleted by transformation of two gRNA plasmids (pUDR286 &amp; pUDR590, </w:t>
      </w:r>
      <w:r w:rsidRPr="00063366">
        <w:rPr>
          <w:highlight w:val="yellow"/>
        </w:rPr>
        <w:t>Suppl</w:t>
      </w:r>
      <w:r>
        <w:rPr>
          <w:highlight w:val="yellow"/>
        </w:rPr>
        <w:t>ementary</w:t>
      </w:r>
      <w:r w:rsidRPr="00063366">
        <w:rPr>
          <w:highlight w:val="yellow"/>
        </w:rPr>
        <w:t xml:space="preserve"> </w:t>
      </w:r>
      <w:r>
        <w:rPr>
          <w:highlight w:val="yellow"/>
        </w:rPr>
        <w:t xml:space="preserve">Table </w:t>
      </w:r>
      <w:r w:rsidR="00C34D0F" w:rsidRPr="00C34D0F">
        <w:rPr>
          <w:highlight w:val="yellow"/>
        </w:rPr>
        <w:t>8A</w:t>
      </w:r>
      <w:r w:rsidRPr="00063366">
        <w:t>) and 120 bp repair fragments (</w:t>
      </w:r>
      <w:r w:rsidRPr="00063366">
        <w:rPr>
          <w:highlight w:val="yellow"/>
        </w:rPr>
        <w:t>Suppl</w:t>
      </w:r>
      <w:r>
        <w:rPr>
          <w:highlight w:val="yellow"/>
        </w:rPr>
        <w:t xml:space="preserve">ementary Table </w:t>
      </w:r>
      <w:r w:rsidRPr="00EA6963">
        <w:rPr>
          <w:highlight w:val="yellow"/>
        </w:rPr>
        <w:t>1</w:t>
      </w:r>
      <w:r w:rsidR="00C34D0F">
        <w:t>7</w:t>
      </w:r>
      <w:r w:rsidRPr="00063366">
        <w:t>) homologous to the 60 bp upstream and downstream of the ORF. The strains were stocked before and after discarding the gRNA plasmids, resulting in respectively IMX2154 and IMX2204</w:t>
      </w:r>
    </w:p>
    <w:p w14:paraId="48D07E2C" w14:textId="6846491C" w:rsidR="00B52AFE" w:rsidRPr="00063366" w:rsidRDefault="00B52AFE" w:rsidP="00B52AFE">
      <w:pPr>
        <w:spacing w:after="0" w:line="360" w:lineRule="auto"/>
        <w:jc w:val="both"/>
      </w:pPr>
      <w:r>
        <w:tab/>
        <w:t>Next</w:t>
      </w:r>
      <w:r w:rsidRPr="00063366">
        <w:t xml:space="preserve"> as much as possible of the promoter, gene and terminator of the </w:t>
      </w:r>
      <w:r w:rsidRPr="00063366">
        <w:rPr>
          <w:i/>
        </w:rPr>
        <w:t>ura3</w:t>
      </w:r>
      <w:r w:rsidRPr="00063366">
        <w:t xml:space="preserve"> and </w:t>
      </w:r>
      <w:r w:rsidRPr="00063366">
        <w:rPr>
          <w:i/>
        </w:rPr>
        <w:t xml:space="preserve">his3 </w:t>
      </w:r>
      <w:r w:rsidRPr="00063366">
        <w:t xml:space="preserve">as well as of the functional </w:t>
      </w:r>
      <w:r w:rsidRPr="00063366">
        <w:rPr>
          <w:i/>
        </w:rPr>
        <w:t>SpHIS5</w:t>
      </w:r>
      <w:r w:rsidRPr="00063366">
        <w:t xml:space="preserve"> gene were removed using gRNA plasmids pUDR426 and pUDR546 and repair fragments (</w:t>
      </w:r>
      <w:r w:rsidRPr="00063366">
        <w:rPr>
          <w:highlight w:val="yellow"/>
        </w:rPr>
        <w:t>Suppl</w:t>
      </w:r>
      <w:r>
        <w:rPr>
          <w:highlight w:val="yellow"/>
        </w:rPr>
        <w:t>ementary</w:t>
      </w:r>
      <w:r w:rsidRPr="00063366">
        <w:rPr>
          <w:highlight w:val="yellow"/>
        </w:rPr>
        <w:t xml:space="preserve"> </w:t>
      </w:r>
      <w:r>
        <w:rPr>
          <w:highlight w:val="yellow"/>
        </w:rPr>
        <w:t xml:space="preserve">Tables </w:t>
      </w:r>
      <w:r w:rsidR="00D54A60">
        <w:rPr>
          <w:highlight w:val="yellow"/>
        </w:rPr>
        <w:t>8A</w:t>
      </w:r>
      <w:r>
        <w:rPr>
          <w:highlight w:val="yellow"/>
        </w:rPr>
        <w:t xml:space="preserve"> and 1</w:t>
      </w:r>
      <w:r w:rsidR="00D54A60">
        <w:rPr>
          <w:highlight w:val="yellow"/>
        </w:rPr>
        <w:t>8</w:t>
      </w:r>
      <w:r w:rsidRPr="00063366">
        <w:t xml:space="preserve">) obtaining strain IMX2234 after plasmid recycling. </w:t>
      </w:r>
    </w:p>
    <w:p w14:paraId="0185458A" w14:textId="7AD262EA" w:rsidR="005424A5" w:rsidRDefault="00B52AFE" w:rsidP="00B52AFE">
      <w:pPr>
        <w:spacing w:after="0" w:line="360" w:lineRule="auto"/>
        <w:jc w:val="both"/>
      </w:pPr>
      <w:r w:rsidRPr="00063366">
        <w:tab/>
        <w:t xml:space="preserve">Finally, in the last round of deletion, the </w:t>
      </w:r>
      <w:r w:rsidRPr="00063366">
        <w:rPr>
          <w:i/>
        </w:rPr>
        <w:t>ARO10</w:t>
      </w:r>
      <w:r w:rsidRPr="00063366">
        <w:t xml:space="preserve"> gene was removed with gRNA plasmid pUDR406 and a 120 bp repair fragment (</w:t>
      </w:r>
      <w:r w:rsidRPr="00063366">
        <w:rPr>
          <w:highlight w:val="yellow"/>
        </w:rPr>
        <w:t>Suppl</w:t>
      </w:r>
      <w:r>
        <w:rPr>
          <w:highlight w:val="yellow"/>
        </w:rPr>
        <w:t>ementary</w:t>
      </w:r>
      <w:r w:rsidRPr="00063366">
        <w:rPr>
          <w:highlight w:val="yellow"/>
        </w:rPr>
        <w:t xml:space="preserve"> </w:t>
      </w:r>
      <w:r>
        <w:rPr>
          <w:highlight w:val="yellow"/>
        </w:rPr>
        <w:t xml:space="preserve">Tables </w:t>
      </w:r>
      <w:r w:rsidR="00D54A60">
        <w:rPr>
          <w:highlight w:val="yellow"/>
        </w:rPr>
        <w:t>8A</w:t>
      </w:r>
      <w:r>
        <w:rPr>
          <w:highlight w:val="yellow"/>
        </w:rPr>
        <w:t xml:space="preserve"> and 1</w:t>
      </w:r>
      <w:r w:rsidR="00D54A60">
        <w:t>9</w:t>
      </w:r>
      <w:r w:rsidRPr="00063366">
        <w:t xml:space="preserve">). Again, the plasmid was removed and the strain was stocked as IMX2270. </w:t>
      </w:r>
    </w:p>
    <w:p w14:paraId="68513E91" w14:textId="77777777" w:rsidR="005424A5" w:rsidRDefault="005424A5">
      <w:r>
        <w:br w:type="page"/>
      </w:r>
    </w:p>
    <w:p w14:paraId="31CC19C2" w14:textId="1D075414" w:rsidR="0098597A" w:rsidRPr="00063366" w:rsidRDefault="00AD1972">
      <w:pPr>
        <w:pStyle w:val="Heading2"/>
      </w:pPr>
      <w:r>
        <w:lastRenderedPageBreak/>
        <w:t xml:space="preserve">Supplementary </w:t>
      </w:r>
      <w:r w:rsidR="00AE3058">
        <w:t xml:space="preserve">Methods </w:t>
      </w:r>
      <w:r w:rsidR="005424A5">
        <w:t xml:space="preserve">4: </w:t>
      </w:r>
      <w:r w:rsidR="0098597A" w:rsidRPr="00063366">
        <w:t>MinION long-read sequencing</w:t>
      </w:r>
    </w:p>
    <w:p w14:paraId="7E05031D" w14:textId="77777777" w:rsidR="0098597A" w:rsidRDefault="0098597A" w:rsidP="0098597A">
      <w:pPr>
        <w:spacing w:line="360" w:lineRule="auto"/>
        <w:jc w:val="both"/>
      </w:pPr>
      <w:r w:rsidRPr="00063366">
        <w:t>Average DNA size and integrity were verified with the TapeStation 2200 (Agilent Technologies, Santa Clara, CA). Before sequencing, flow cell quality was assessed by running the MinKNOW platform QC</w:t>
      </w:r>
      <w:r>
        <w:t xml:space="preserve">. All samples were sequenced in-house on a MinION (Oxford Nanopore). Samples </w:t>
      </w:r>
      <w:r w:rsidRPr="00063366">
        <w:t>NeoChr10.</w:t>
      </w:r>
      <w:r>
        <w:t xml:space="preserve">10, NeoChr10.13 (IMF22), </w:t>
      </w:r>
      <w:r w:rsidRPr="00063366">
        <w:t>Neochr10.47, NeoChr10.54, NeoChr10.16, NeoChr10.</w:t>
      </w:r>
      <w:r>
        <w:t xml:space="preserve">62, NeoChr10.67, NeoChr10.69, </w:t>
      </w:r>
      <w:r w:rsidRPr="00063366">
        <w:t>NeoChr11.19</w:t>
      </w:r>
      <w:r>
        <w:t xml:space="preserve">, NeoChr11.22, </w:t>
      </w:r>
      <w:r w:rsidRPr="00063366">
        <w:t>NeoChr25</w:t>
      </w:r>
      <w:r>
        <w:t xml:space="preserve">.25, NeoChr25.47, NeoChr25.53, </w:t>
      </w:r>
      <w:r w:rsidRPr="00063366">
        <w:t>NeoChr25.56 (IMF27)</w:t>
      </w:r>
      <w:r>
        <w:t xml:space="preserve">, </w:t>
      </w:r>
      <w:r w:rsidRPr="00063366">
        <w:t>NeoChr26.2, NeoChr26.4 (IMF29), NeoChr26.6, Neoc</w:t>
      </w:r>
      <w:r>
        <w:t xml:space="preserve">hr26.9 and NeoChr26.1 were sequenced on a FLO-MIN106 flowcell with sequencing kit SQK-LSK108. </w:t>
      </w:r>
    </w:p>
    <w:p w14:paraId="21556600" w14:textId="295715B4" w:rsidR="00F80D03" w:rsidRDefault="0098597A" w:rsidP="0098597A">
      <w:pPr>
        <w:spacing w:line="360" w:lineRule="auto"/>
        <w:jc w:val="both"/>
      </w:pPr>
      <w:r>
        <w:t xml:space="preserve">Samples NeoChr12 (IMF23), </w:t>
      </w:r>
      <w:r w:rsidRPr="00C738EB">
        <w:rPr>
          <w:color w:val="000000" w:themeColor="text1"/>
        </w:rPr>
        <w:t>Neo</w:t>
      </w:r>
      <w:r>
        <w:rPr>
          <w:color w:val="000000" w:themeColor="text1"/>
        </w:rPr>
        <w:t>Chr30 (IMF41), NeoChr31 (IMF42), NeoChr33 (</w:t>
      </w:r>
      <w:r w:rsidRPr="00C738EB">
        <w:rPr>
          <w:color w:val="000000" w:themeColor="text1"/>
        </w:rPr>
        <w:t>IMF47)</w:t>
      </w:r>
      <w:r>
        <w:rPr>
          <w:color w:val="000000" w:themeColor="text1"/>
        </w:rPr>
        <w:t xml:space="preserve"> and NeoChr34 (IMF48)</w:t>
      </w:r>
      <w:r w:rsidRPr="00C738EB">
        <w:rPr>
          <w:color w:val="000000" w:themeColor="text1"/>
        </w:rPr>
        <w:t xml:space="preserve"> </w:t>
      </w:r>
      <w:r>
        <w:t xml:space="preserve"> were sequenced on a FLO-MIN111 with sequencing kit SQK-LSK109. Basecalling was performed for samples with NeoChr10 and Neochr11 by using Albacore (version 2.3.1, Oxford Nanopore). Demultiplexing of the fastq files of the NeoChr10 and NeoChr11 samples was performed with Porechop (</w:t>
      </w:r>
      <w:hyperlink r:id="rId8" w:history="1">
        <w:r w:rsidRPr="00A53E77">
          <w:rPr>
            <w:rStyle w:val="Hyperlink"/>
          </w:rPr>
          <w:t>https://github.com/rrwick/Porechop</w:t>
        </w:r>
      </w:hyperlink>
      <w:r>
        <w:t xml:space="preserve">). Basecalling and demultiplexing was performed with Guppy (Oxford Nanopore) for samples with NeoChr25 and NeoChr26 with version 3.1.5, samples IMF41, IMF42, IMF47 with version 4.4.2 and IMF48 with version 4.5.4. All resulting fastq files were filtered on length (&gt; 1kb) followed by </w:t>
      </w:r>
      <w:r w:rsidRPr="000B6117">
        <w:rPr>
          <w:i/>
        </w:rPr>
        <w:t>de novo</w:t>
      </w:r>
      <w:r>
        <w:t xml:space="preserve"> assembly by Canu version 2.0 </w:t>
      </w:r>
      <w:r>
        <w:fldChar w:fldCharType="begin">
          <w:fldData xml:space="preserve">PEVuZE5vdGU+PENpdGU+PEF1dGhvcj5Lb3JlbjwvQXV0aG9yPjxZZWFyPjIwMTc8L1llYXI+PFJl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</w:fldData>
        </w:fldChar>
      </w:r>
      <w:r w:rsidR="00307D42">
        <w:instrText xml:space="preserve"> ADDIN EN.CITE </w:instrText>
      </w:r>
      <w:r w:rsidR="00307D42">
        <w:fldChar w:fldCharType="begin">
          <w:fldData xml:space="preserve">PEVuZE5vdGU+PENpdGU+PEF1dGhvcj5Lb3JlbjwvQXV0aG9yPjxZZWFyPjIwMTc8L1llYXI+PFJl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</w:fldData>
        </w:fldChar>
      </w:r>
      <w:r w:rsidR="00307D42">
        <w:instrText xml:space="preserve"> ADDIN EN.CITE.DATA </w:instrText>
      </w:r>
      <w:r w:rsidR="00307D42">
        <w:fldChar w:fldCharType="end"/>
      </w:r>
      <w:r>
        <w:fldChar w:fldCharType="separate"/>
      </w:r>
      <w:r w:rsidR="00307D42" w:rsidRPr="00307D42">
        <w:rPr>
          <w:noProof/>
          <w:vertAlign w:val="superscript"/>
        </w:rPr>
        <w:t>19</w:t>
      </w:r>
      <w:r>
        <w:fldChar w:fldCharType="end"/>
      </w:r>
      <w:r>
        <w:t xml:space="preserve">.  </w:t>
      </w:r>
    </w:p>
    <w:p w14:paraId="46E1CB37" w14:textId="77777777" w:rsidR="00F80D03" w:rsidRDefault="00F80D03">
      <w:r>
        <w:br w:type="page"/>
      </w:r>
    </w:p>
    <w:p w14:paraId="35B712C1" w14:textId="7E726F78" w:rsidR="00F80D03" w:rsidRPr="00063366" w:rsidRDefault="00AD1972">
      <w:pPr>
        <w:pStyle w:val="Heading2"/>
      </w:pPr>
      <w:r>
        <w:lastRenderedPageBreak/>
        <w:t xml:space="preserve">Supplementary </w:t>
      </w:r>
      <w:r w:rsidR="00F80D03">
        <w:t>Methods 5: Analysis of aromatics</w:t>
      </w:r>
    </w:p>
    <w:p w14:paraId="5BB9BEFA" w14:textId="5B2258E3" w:rsidR="0063590D" w:rsidRPr="00D37E5D" w:rsidRDefault="0063590D" w:rsidP="0063590D">
      <w:pPr>
        <w:pStyle w:val="Heading3"/>
        <w:numPr>
          <w:ilvl w:val="0"/>
          <w:numId w:val="6"/>
        </w:numPr>
        <w:rPr>
          <w:rFonts w:cstheme="minorHAnsi"/>
          <w:b/>
        </w:rPr>
      </w:pPr>
      <w:r>
        <w:t>HPLC</w:t>
      </w:r>
      <w:r w:rsidRPr="00D37E5D">
        <w:t xml:space="preserve"> analysis of </w:t>
      </w:r>
      <w:r>
        <w:t>aromatic</w:t>
      </w:r>
      <w:r w:rsidRPr="00D37E5D">
        <w:t xml:space="preserve"> compounds</w:t>
      </w:r>
      <w:r>
        <w:t xml:space="preserve"> up until naringenin</w:t>
      </w:r>
      <w:r w:rsidRPr="00D37E5D">
        <w:rPr>
          <w:rFonts w:cstheme="minorHAnsi"/>
          <w:b/>
        </w:rPr>
        <w:t xml:space="preserve"> </w:t>
      </w:r>
    </w:p>
    <w:p w14:paraId="42FB9EEC" w14:textId="2E6D3DC4" w:rsidR="00F80D03" w:rsidRPr="006338AF" w:rsidRDefault="00F80D03" w:rsidP="00F80D03">
      <w:pPr>
        <w:spacing w:line="360" w:lineRule="auto"/>
        <w:jc w:val="both"/>
      </w:pPr>
      <w:r w:rsidRPr="00D37E5D">
        <w:t xml:space="preserve">For </w:t>
      </w:r>
      <w:r>
        <w:t xml:space="preserve"> </w:t>
      </w:r>
      <w:r w:rsidRPr="00D37E5D">
        <w:t xml:space="preserve">extracellular aromatic compounds, a sample containing broth was mixed 1:1 with 96% ethanol, vortexed thoroughly, spun down for 5 minutes at 14800 </w:t>
      </w:r>
      <w:r w:rsidR="00FB318C">
        <w:t>rpm</w:t>
      </w:r>
      <w:r w:rsidR="00FB318C" w:rsidRPr="00D37E5D">
        <w:t xml:space="preserve"> </w:t>
      </w:r>
      <w:r w:rsidRPr="00D37E5D">
        <w:t xml:space="preserve">and the supernatant was used for further analysis. The aromatic compounds up until naringenin (2-phenylethanol (2PE), </w:t>
      </w:r>
      <w:r w:rsidRPr="00D37E5D">
        <w:rPr>
          <w:i/>
        </w:rPr>
        <w:t>p-</w:t>
      </w:r>
      <w:r w:rsidRPr="00D37E5D">
        <w:t>hydroxyphenylethanol (</w:t>
      </w:r>
      <w:r w:rsidRPr="00D37E5D">
        <w:rPr>
          <w:i/>
        </w:rPr>
        <w:t>p</w:t>
      </w:r>
      <w:r w:rsidRPr="00D37E5D">
        <w:t xml:space="preserve">OH2PE), phenylacetic acid (PAA), </w:t>
      </w:r>
      <w:r w:rsidRPr="00D37E5D">
        <w:rPr>
          <w:i/>
        </w:rPr>
        <w:t>p-</w:t>
      </w:r>
      <w:r w:rsidRPr="00D37E5D">
        <w:t>hydroxyphenylacetic acid (</w:t>
      </w:r>
      <w:r w:rsidRPr="00D37E5D">
        <w:rPr>
          <w:i/>
        </w:rPr>
        <w:t>p</w:t>
      </w:r>
      <w:r w:rsidRPr="00D37E5D">
        <w:t xml:space="preserve">OHPAA), phenylpyruvic acid (PPY), coumaric acid (COUM), cinnamic acid (CIN), phloretic </w:t>
      </w:r>
      <w:r w:rsidRPr="00D37E5D">
        <w:rPr>
          <w:color w:val="000000" w:themeColor="text1"/>
        </w:rPr>
        <w:t>acid</w:t>
      </w:r>
      <w:r w:rsidR="00904122">
        <w:rPr>
          <w:color w:val="000000" w:themeColor="text1"/>
        </w:rPr>
        <w:t xml:space="preserve"> (PHLOR</w:t>
      </w:r>
      <w:r w:rsidRPr="00D37E5D">
        <w:rPr>
          <w:color w:val="000000" w:themeColor="text1"/>
        </w:rPr>
        <w:t xml:space="preserve">) and naringenin (NAR) </w:t>
      </w:r>
      <w:r w:rsidRPr="00D37E5D">
        <w:t>were measured using an Agilent Zorbax Eclipse plus C18 column (4.6 x 100mm, 3.5 μm) (Agilent). As mobile phase, 0.020 M KH</w:t>
      </w:r>
      <w:r w:rsidRPr="00D37E5D">
        <w:rPr>
          <w:vertAlign w:val="subscript"/>
        </w:rPr>
        <w:t>2</w:t>
      </w:r>
      <w:r w:rsidRPr="00D37E5D">
        <w:t>PO</w:t>
      </w:r>
      <w:r w:rsidRPr="00D37E5D">
        <w:rPr>
          <w:vertAlign w:val="subscript"/>
        </w:rPr>
        <w:t>4</w:t>
      </w:r>
      <w:r w:rsidRPr="00D37E5D">
        <w:t xml:space="preserve"> set at pH 2.0 containing 1% acetonitrile was used at a flow rate of 0.8 mL min</w:t>
      </w:r>
      <w:r w:rsidRPr="00D37E5D">
        <w:rPr>
          <w:vertAlign w:val="superscript"/>
        </w:rPr>
        <w:t xml:space="preserve">-1 </w:t>
      </w:r>
      <w:r w:rsidRPr="00D37E5D">
        <w:t xml:space="preserve">at an operating temperature of 40°C. The amount of acetonitrile was gradually increased to 10% within 6 minutes, then to 40% after 23 minutes, followed by a decrease in amount to 1% after 30 minutes. The compounds were detected using a diode array and a multiple wavelength detector (Agilent G1315C) at different wavelengths: </w:t>
      </w:r>
      <w:r w:rsidRPr="00D37E5D">
        <w:rPr>
          <w:color w:val="000000" w:themeColor="text1"/>
        </w:rPr>
        <w:t xml:space="preserve">200 nm for PAA, 210 nm for PPY, 214 nm for 2PE, </w:t>
      </w:r>
      <w:r w:rsidRPr="00D37E5D">
        <w:rPr>
          <w:i/>
          <w:color w:val="000000" w:themeColor="text1"/>
        </w:rPr>
        <w:t>p</w:t>
      </w:r>
      <w:r w:rsidRPr="00D37E5D">
        <w:rPr>
          <w:color w:val="000000" w:themeColor="text1"/>
        </w:rPr>
        <w:t xml:space="preserve">OH2PE, </w:t>
      </w:r>
      <w:r w:rsidRPr="00D37E5D">
        <w:rPr>
          <w:i/>
          <w:color w:val="000000" w:themeColor="text1"/>
        </w:rPr>
        <w:t>p</w:t>
      </w:r>
      <w:r w:rsidRPr="00D37E5D">
        <w:rPr>
          <w:color w:val="000000" w:themeColor="text1"/>
        </w:rPr>
        <w:t>OHPAA and PHLOR, 270 nm for CIN and finally 280 nm for NAR and COUM</w:t>
      </w:r>
      <w:r w:rsidRPr="00D37E5D">
        <w:t xml:space="preserve">. </w:t>
      </w:r>
    </w:p>
    <w:p w14:paraId="4A0CA2BE" w14:textId="3B3A768B" w:rsidR="00F80D03" w:rsidRPr="00D37E5D" w:rsidRDefault="00F80D03" w:rsidP="00F80D03">
      <w:pPr>
        <w:spacing w:line="360" w:lineRule="auto"/>
        <w:jc w:val="both"/>
        <w:rPr>
          <w:color w:val="FF0000"/>
        </w:rPr>
      </w:pPr>
      <w:r w:rsidRPr="00D37E5D">
        <w:t>The extracellular concentrations in the supernatant of the aromatic compounds kaempferol (KEA), dihydrokaempferol (DHK), kaempferol 3-</w:t>
      </w:r>
      <w:r w:rsidR="0098108E">
        <w:t>O-</w:t>
      </w:r>
      <w:r w:rsidRPr="00D37E5D">
        <w:t>glucoside (</w:t>
      </w:r>
      <w:r w:rsidR="0098108E">
        <w:t>K</w:t>
      </w:r>
      <w:r w:rsidRPr="00D37E5D">
        <w:t>3G), pelargonidin (PEL) and pelargonidin 3-</w:t>
      </w:r>
      <w:r w:rsidR="0098108E">
        <w:t>O-</w:t>
      </w:r>
      <w:r w:rsidRPr="00D37E5D">
        <w:t>glucoside (</w:t>
      </w:r>
      <w:r w:rsidR="0098108E">
        <w:t>P</w:t>
      </w:r>
      <w:r w:rsidRPr="00D37E5D">
        <w:t>3G) were detected using LS-MS</w:t>
      </w:r>
      <w:r w:rsidR="00FB318C">
        <w:t>/MS</w:t>
      </w:r>
      <w:r w:rsidRPr="00D37E5D">
        <w:t xml:space="preserve">, as described in the next section. Additionally, since </w:t>
      </w:r>
      <w:r w:rsidR="0098108E">
        <w:t>P</w:t>
      </w:r>
      <w:r w:rsidRPr="00D37E5D">
        <w:t xml:space="preserve">3G has never been measured extracellular before, the intracellular concentrations of </w:t>
      </w:r>
      <w:r w:rsidR="0098108E">
        <w:t>P</w:t>
      </w:r>
      <w:r w:rsidRPr="00D37E5D">
        <w:t xml:space="preserve">3G, and its precursors </w:t>
      </w:r>
      <w:r w:rsidR="0098108E">
        <w:t>kaempferol, dihydrokaempferol, K</w:t>
      </w:r>
      <w:r w:rsidRPr="00D37E5D">
        <w:t xml:space="preserve">3G and pelargonidin were also measured. A certain amount of cell culture was spun down for 5 minutes at 5000 </w:t>
      </w:r>
      <w:r w:rsidR="00FB318C">
        <w:t>rpm</w:t>
      </w:r>
      <w:r w:rsidRPr="00D37E5D">
        <w:t>, washed once with dH</w:t>
      </w:r>
      <w:r w:rsidRPr="00D37E5D">
        <w:rPr>
          <w:vertAlign w:val="subscript"/>
        </w:rPr>
        <w:t>2</w:t>
      </w:r>
      <w:r w:rsidRPr="00D37E5D">
        <w:t>O, resuspended in 0.5-1 ml methanol (0.75% HCL) and the samples were stored overnight at -80°C. Next, the samples were lyophilized for 24 h using a Mini Lyotrap freeze-dryer (LTE Scientific TLD, UK) operated at -80 °C, connected to a Pirani 501 manometer (Edwards Vacuum, UK) using a RV8 pump (Edwards Vacuum, UK). Finally, the pellet was resuspended in 1 m</w:t>
      </w:r>
      <w:r w:rsidR="001E0BFA">
        <w:t>L</w:t>
      </w:r>
      <w:r w:rsidRPr="00D37E5D">
        <w:t xml:space="preserve"> methanol (2.0% HCL) and stored overnight at -80 °C.</w:t>
      </w:r>
      <w:r w:rsidRPr="00D37E5D">
        <w:rPr>
          <w:color w:val="FF0000"/>
        </w:rPr>
        <w:t xml:space="preserve"> </w:t>
      </w:r>
    </w:p>
    <w:p w14:paraId="61CC3926" w14:textId="09AB2F83" w:rsidR="00F80D03" w:rsidRPr="00D37E5D" w:rsidRDefault="00F80D03" w:rsidP="0063590D">
      <w:pPr>
        <w:pStyle w:val="Heading3"/>
        <w:numPr>
          <w:ilvl w:val="0"/>
          <w:numId w:val="6"/>
        </w:numPr>
        <w:rPr>
          <w:rFonts w:cstheme="minorHAnsi"/>
          <w:b/>
        </w:rPr>
      </w:pPr>
      <w:r w:rsidRPr="00D37E5D">
        <w:t>Mass spectrometric analysis of anthocyanin pathway compounds</w:t>
      </w:r>
      <w:r w:rsidRPr="00D37E5D">
        <w:rPr>
          <w:rFonts w:cstheme="minorHAnsi"/>
          <w:b/>
        </w:rPr>
        <w:t xml:space="preserve"> </w:t>
      </w:r>
    </w:p>
    <w:p w14:paraId="72B956BF" w14:textId="58C784AE" w:rsidR="00F80D03" w:rsidRPr="00D37E5D" w:rsidRDefault="00F80D03" w:rsidP="00F80D03">
      <w:pPr>
        <w:autoSpaceDE w:val="0"/>
        <w:autoSpaceDN w:val="0"/>
        <w:adjustRightInd w:val="0"/>
        <w:spacing w:after="0" w:line="360" w:lineRule="auto"/>
        <w:jc w:val="both"/>
        <w:rPr>
          <w:rFonts w:cstheme="minorHAnsi"/>
        </w:rPr>
      </w:pPr>
      <w:r w:rsidRPr="00D37E5D">
        <w:rPr>
          <w:rFonts w:cstheme="minorHAnsi"/>
        </w:rPr>
        <w:t xml:space="preserve">Identification and quantification of compounds from the anthocyanin pathway downstream of naringenin was performed using an ACQUITY UPLC chromatography system (Waters, UK) coupled online to a high-resolution Orbitrap mass spectrometer (Q-Exactive Focus, Thermo Fisher Scientific, Germany). For chromatographic separation, a reverse phase separation column (ACQUITY UPLC BEH C18, 1.0 mm × 100 mm, 3 μm particle size, part No 186002346, Waters UK) was </w:t>
      </w:r>
      <w:r w:rsidR="00715702">
        <w:rPr>
          <w:rFonts w:cstheme="minorHAnsi"/>
        </w:rPr>
        <w:t>operated</w:t>
      </w:r>
      <w:r w:rsidR="00715702" w:rsidRPr="00D37E5D">
        <w:rPr>
          <w:rFonts w:cstheme="minorHAnsi"/>
        </w:rPr>
        <w:t xml:space="preserve"> </w:t>
      </w:r>
      <w:r w:rsidRPr="00D37E5D">
        <w:rPr>
          <w:rFonts w:cstheme="minorHAnsi"/>
        </w:rPr>
        <w:t>at room temperature using H</w:t>
      </w:r>
      <w:r w:rsidRPr="00D37E5D">
        <w:rPr>
          <w:rFonts w:cstheme="minorHAnsi"/>
          <w:vertAlign w:val="subscript"/>
        </w:rPr>
        <w:t>2</w:t>
      </w:r>
      <w:r w:rsidRPr="00D37E5D">
        <w:rPr>
          <w:rFonts w:cstheme="minorHAnsi"/>
        </w:rPr>
        <w:t xml:space="preserve">O plus 0.1% formic as mobile phase A, and acetonitrile plus 0.1% formic acid as mobile phase B. A gradient </w:t>
      </w:r>
      <w:r w:rsidRPr="00D37E5D">
        <w:rPr>
          <w:rFonts w:cstheme="minorHAnsi"/>
        </w:rPr>
        <w:lastRenderedPageBreak/>
        <w:t>was maintained at 50 μL/min at 7.5% B over 5 minutes. Solvent B was then increased to 80% over 4 minutes, and kept constant for additional 3 minutes before equilibrating back to the starting conditions. The metabolite extracts were taken from -80°C immediately before injection, brought to room temperature, vortexed and 15 μL crude extract were mixed with 85 μL 1</w:t>
      </w:r>
      <w:r w:rsidR="00776DAF">
        <w:rPr>
          <w:rFonts w:cstheme="minorHAnsi"/>
        </w:rPr>
        <w:t xml:space="preserve"> </w:t>
      </w:r>
      <w:r w:rsidRPr="00D37E5D">
        <w:rPr>
          <w:rFonts w:cstheme="minorHAnsi"/>
        </w:rPr>
        <w:t>mM HCl. The mixture was carefully vortexed and centrifuged using a bench top centrifuge for 1 minute to remove insoluble materials. 5 μL were subsequently injected onto the UPLC reverse phase separation system. The mass spectrometer was operated alternating in full scan and PRM mode. Full scan was acquired from 250</w:t>
      </w:r>
      <w:r w:rsidR="00715702">
        <w:rPr>
          <w:rFonts w:cstheme="minorHAnsi"/>
        </w:rPr>
        <w:t>–</w:t>
      </w:r>
      <w:r w:rsidRPr="00D37E5D">
        <w:rPr>
          <w:rFonts w:cstheme="minorHAnsi"/>
        </w:rPr>
        <w:t>700 m/z in ESI positive mode (+</w:t>
      </w:r>
      <w:r w:rsidR="00715702">
        <w:rPr>
          <w:rFonts w:cstheme="minorHAnsi"/>
        </w:rPr>
        <w:t xml:space="preserve"> </w:t>
      </w:r>
      <w:r w:rsidRPr="00D37E5D">
        <w:rPr>
          <w:rFonts w:cstheme="minorHAnsi"/>
        </w:rPr>
        <w:t>3.25 kV), at a resolution of 70</w:t>
      </w:r>
      <w:r w:rsidR="00776DAF">
        <w:rPr>
          <w:rFonts w:cstheme="minorHAnsi"/>
        </w:rPr>
        <w:t xml:space="preserve"> </w:t>
      </w:r>
      <w:r w:rsidRPr="00D37E5D">
        <w:rPr>
          <w:rFonts w:cstheme="minorHAnsi"/>
        </w:rPr>
        <w:t>K. Parallel reaction monitoring was performe</w:t>
      </w:r>
      <w:r w:rsidR="0098108E">
        <w:rPr>
          <w:rFonts w:cstheme="minorHAnsi"/>
        </w:rPr>
        <w:t>d for the precursor masses for d</w:t>
      </w:r>
      <w:r w:rsidRPr="00D37E5D">
        <w:rPr>
          <w:rFonts w:cstheme="minorHAnsi"/>
        </w:rPr>
        <w:t>ihydrokaempferol (DHK, Cas No. 104486-98-8) 289.07</w:t>
      </w:r>
      <w:r w:rsidR="0098108E">
        <w:rPr>
          <w:rFonts w:cstheme="minorHAnsi"/>
        </w:rPr>
        <w:t xml:space="preserve"> m/z [M+H]</w:t>
      </w:r>
      <w:r w:rsidR="0098108E" w:rsidRPr="00776DAF">
        <w:rPr>
          <w:rFonts w:cstheme="minorHAnsi"/>
          <w:vertAlign w:val="superscript"/>
        </w:rPr>
        <w:t>+</w:t>
      </w:r>
      <w:r w:rsidR="0098108E">
        <w:rPr>
          <w:rFonts w:cstheme="minorHAnsi"/>
        </w:rPr>
        <w:t xml:space="preserve"> using a NCE of 26, k</w:t>
      </w:r>
      <w:r w:rsidRPr="00D37E5D">
        <w:rPr>
          <w:rFonts w:cstheme="minorHAnsi"/>
        </w:rPr>
        <w:t>aempferol (K</w:t>
      </w:r>
      <w:r w:rsidR="0098108E">
        <w:rPr>
          <w:rFonts w:cstheme="minorHAnsi"/>
        </w:rPr>
        <w:t>EA</w:t>
      </w:r>
      <w:r w:rsidRPr="00D37E5D">
        <w:rPr>
          <w:rFonts w:cstheme="minorHAnsi"/>
        </w:rPr>
        <w:t>, Cas No. 520-18-3) 287.05</w:t>
      </w:r>
      <w:r w:rsidR="0098108E">
        <w:rPr>
          <w:rFonts w:cstheme="minorHAnsi"/>
        </w:rPr>
        <w:t xml:space="preserve"> m/z [M+H]</w:t>
      </w:r>
      <w:r w:rsidR="0098108E" w:rsidRPr="00776DAF">
        <w:rPr>
          <w:rFonts w:cstheme="minorHAnsi"/>
          <w:vertAlign w:val="superscript"/>
        </w:rPr>
        <w:t>+</w:t>
      </w:r>
      <w:r w:rsidR="0098108E">
        <w:rPr>
          <w:rFonts w:cstheme="minorHAnsi"/>
        </w:rPr>
        <w:t xml:space="preserve"> using a NCE of 30, k</w:t>
      </w:r>
      <w:r w:rsidRPr="00D37E5D">
        <w:rPr>
          <w:rFonts w:cstheme="minorHAnsi"/>
        </w:rPr>
        <w:t>aempferol 3-</w:t>
      </w:r>
      <w:r w:rsidR="0098108E">
        <w:rPr>
          <w:rFonts w:cstheme="minorHAnsi"/>
        </w:rPr>
        <w:t>O-</w:t>
      </w:r>
      <w:r w:rsidRPr="00D37E5D">
        <w:rPr>
          <w:rFonts w:cstheme="minorHAnsi"/>
        </w:rPr>
        <w:t>glucoside (</w:t>
      </w:r>
      <w:r w:rsidR="0098108E">
        <w:rPr>
          <w:rFonts w:cstheme="minorHAnsi"/>
        </w:rPr>
        <w:t>K</w:t>
      </w:r>
      <w:r w:rsidRPr="00D37E5D">
        <w:rPr>
          <w:rFonts w:cstheme="minorHAnsi"/>
        </w:rPr>
        <w:t>3G, Cas No. 480-10-4) 449.10</w:t>
      </w:r>
      <w:r w:rsidR="0098108E">
        <w:rPr>
          <w:rFonts w:cstheme="minorHAnsi"/>
        </w:rPr>
        <w:t xml:space="preserve"> m/z [M+H]</w:t>
      </w:r>
      <w:r w:rsidR="0098108E" w:rsidRPr="00776DAF">
        <w:rPr>
          <w:rFonts w:cstheme="minorHAnsi"/>
          <w:vertAlign w:val="superscript"/>
        </w:rPr>
        <w:t>+</w:t>
      </w:r>
      <w:r w:rsidR="0098108E">
        <w:rPr>
          <w:rFonts w:cstheme="minorHAnsi"/>
        </w:rPr>
        <w:t xml:space="preserve"> using a NCE of 24, p</w:t>
      </w:r>
      <w:r w:rsidRPr="00D37E5D">
        <w:rPr>
          <w:rFonts w:cstheme="minorHAnsi"/>
        </w:rPr>
        <w:t>elargonidin (P</w:t>
      </w:r>
      <w:r w:rsidR="0098108E">
        <w:rPr>
          <w:rFonts w:cstheme="minorHAnsi"/>
        </w:rPr>
        <w:t>EL</w:t>
      </w:r>
      <w:r w:rsidRPr="00D37E5D">
        <w:rPr>
          <w:rFonts w:cstheme="minorHAnsi"/>
        </w:rPr>
        <w:t xml:space="preserve">, Cas No. 134-04-3) 271.06 </w:t>
      </w:r>
      <w:r w:rsidR="0098108E">
        <w:rPr>
          <w:rFonts w:cstheme="minorHAnsi"/>
        </w:rPr>
        <w:t>m/z [M]</w:t>
      </w:r>
      <w:r w:rsidR="0098108E" w:rsidRPr="00776DAF">
        <w:rPr>
          <w:rFonts w:cstheme="minorHAnsi"/>
          <w:vertAlign w:val="superscript"/>
        </w:rPr>
        <w:t>+</w:t>
      </w:r>
      <w:r w:rsidR="0098108E">
        <w:rPr>
          <w:rFonts w:cstheme="minorHAnsi"/>
        </w:rPr>
        <w:t xml:space="preserve"> using a NCE of 30 and p</w:t>
      </w:r>
      <w:r w:rsidRPr="00D37E5D">
        <w:rPr>
          <w:rFonts w:cstheme="minorHAnsi"/>
        </w:rPr>
        <w:t>elargonidin 3-</w:t>
      </w:r>
      <w:r w:rsidR="00904122">
        <w:rPr>
          <w:rFonts w:cstheme="minorHAnsi"/>
        </w:rPr>
        <w:t>O-</w:t>
      </w:r>
      <w:r w:rsidRPr="00D37E5D">
        <w:rPr>
          <w:rFonts w:cstheme="minorHAnsi"/>
        </w:rPr>
        <w:t>glucoside (Cas No. 18466-51-8) m/z 433.10 [</w:t>
      </w:r>
      <w:r w:rsidR="00715702">
        <w:rPr>
          <w:rFonts w:cstheme="minorHAnsi"/>
        </w:rPr>
        <w:t>M</w:t>
      </w:r>
      <w:r w:rsidRPr="00D37E5D">
        <w:rPr>
          <w:rFonts w:cstheme="minorHAnsi"/>
        </w:rPr>
        <w:t>]</w:t>
      </w:r>
      <w:r w:rsidRPr="00776DAF">
        <w:rPr>
          <w:rFonts w:cstheme="minorHAnsi"/>
          <w:vertAlign w:val="superscript"/>
        </w:rPr>
        <w:t>+</w:t>
      </w:r>
      <w:r w:rsidRPr="00D37E5D">
        <w:rPr>
          <w:rFonts w:cstheme="minorHAnsi"/>
        </w:rPr>
        <w:t xml:space="preserve"> using a NCE of 24. Fragment ions were measured at fixed first mass of 75 m/z, a resolution of 35K, a max IT of 100</w:t>
      </w:r>
      <w:r w:rsidR="00715702">
        <w:rPr>
          <w:rFonts w:cstheme="minorHAnsi"/>
        </w:rPr>
        <w:t xml:space="preserve"> </w:t>
      </w:r>
      <w:r w:rsidRPr="00D37E5D">
        <w:rPr>
          <w:rFonts w:cstheme="minorHAnsi"/>
        </w:rPr>
        <w:t>ms and an AGC target of 1e5, by acquiring 2 microscans. Raw data were analyzed using XCalibur 4.1 (Thermo) where retention and unique fragments for each individual compound were compared to commercial standards. For quantification, peak intensities of identified compounds from the samples were summed using Matlab 2020b, and compared against an external calibration curve established using commercial standards. The standards were purchased from Sigma Aldrich (</w:t>
      </w:r>
      <w:r w:rsidR="0098108E">
        <w:rPr>
          <w:rFonts w:cstheme="minorHAnsi"/>
        </w:rPr>
        <w:t>d</w:t>
      </w:r>
      <w:r w:rsidRPr="00D37E5D">
        <w:rPr>
          <w:rFonts w:cstheme="minorHAnsi"/>
        </w:rPr>
        <w:t xml:space="preserve">ihydrokaempferol Cat No. 91216, </w:t>
      </w:r>
      <w:r w:rsidR="0098108E">
        <w:rPr>
          <w:rFonts w:cstheme="minorHAnsi"/>
        </w:rPr>
        <w:t>kaempferol Cat No. 60010, k</w:t>
      </w:r>
      <w:r w:rsidRPr="00D37E5D">
        <w:rPr>
          <w:rFonts w:cstheme="minorHAnsi"/>
        </w:rPr>
        <w:t>aempferol 3-</w:t>
      </w:r>
      <w:r w:rsidR="0098108E">
        <w:rPr>
          <w:rFonts w:cstheme="minorHAnsi"/>
        </w:rPr>
        <w:t>O-</w:t>
      </w:r>
      <w:r w:rsidRPr="00D37E5D">
        <w:rPr>
          <w:rFonts w:cstheme="minorHAnsi"/>
        </w:rPr>
        <w:t xml:space="preserve">glucoside Cat No. </w:t>
      </w:r>
      <w:r w:rsidRPr="00235EEE">
        <w:rPr>
          <w:rFonts w:cstheme="minorHAnsi"/>
          <w:lang w:val="es-AR"/>
        </w:rPr>
        <w:t xml:space="preserve">PHL89237, </w:t>
      </w:r>
      <w:r w:rsidR="0098108E">
        <w:rPr>
          <w:rFonts w:cstheme="minorHAnsi"/>
          <w:lang w:val="es-AR"/>
        </w:rPr>
        <w:t>p</w:t>
      </w:r>
      <w:r w:rsidRPr="00235EEE">
        <w:rPr>
          <w:rFonts w:cstheme="minorHAnsi"/>
          <w:lang w:val="es-AR"/>
        </w:rPr>
        <w:t>elargoni</w:t>
      </w:r>
      <w:r w:rsidR="0098108E">
        <w:rPr>
          <w:rFonts w:cstheme="minorHAnsi"/>
          <w:lang w:val="es-AR"/>
        </w:rPr>
        <w:t>din chloride Cat No. PHL80084, p</w:t>
      </w:r>
      <w:r w:rsidRPr="00235EEE">
        <w:rPr>
          <w:rFonts w:cstheme="minorHAnsi"/>
          <w:lang w:val="es-AR"/>
        </w:rPr>
        <w:t>elargonidin 3-</w:t>
      </w:r>
      <w:r w:rsidR="0098108E">
        <w:rPr>
          <w:rFonts w:cstheme="minorHAnsi"/>
          <w:lang w:val="es-AR"/>
        </w:rPr>
        <w:t>O-</w:t>
      </w:r>
      <w:r w:rsidRPr="00235EEE">
        <w:rPr>
          <w:rFonts w:cstheme="minorHAnsi"/>
          <w:lang w:val="es-AR"/>
        </w:rPr>
        <w:t xml:space="preserve">glucoside chloride Cat No. </w:t>
      </w:r>
      <w:r w:rsidRPr="00D37E5D">
        <w:rPr>
          <w:rFonts w:cstheme="minorHAnsi"/>
        </w:rPr>
        <w:t>PHL89753). The mass spectrometer was calibrated using the Pierce™ LTQ ESI positive ion calibration solution (Thermo Fisher Scientific, Germany).</w:t>
      </w:r>
    </w:p>
    <w:p w14:paraId="0ABA6AD7" w14:textId="77777777" w:rsidR="0098597A" w:rsidRDefault="0098597A" w:rsidP="0098597A">
      <w:pPr>
        <w:spacing w:line="360" w:lineRule="auto"/>
        <w:jc w:val="both"/>
      </w:pPr>
    </w:p>
    <w:p w14:paraId="2F3F65D9" w14:textId="77777777" w:rsidR="0098597A" w:rsidRPr="0098597A" w:rsidRDefault="0098597A" w:rsidP="0098597A"/>
    <w:p w14:paraId="43E2E860" w14:textId="77777777" w:rsidR="00B52AFE" w:rsidRPr="00063366" w:rsidRDefault="00B52AFE" w:rsidP="00B52AFE">
      <w:pPr>
        <w:spacing w:after="0" w:line="360" w:lineRule="auto"/>
        <w:jc w:val="both"/>
      </w:pPr>
    </w:p>
    <w:p w14:paraId="4D62F948" w14:textId="77777777" w:rsidR="001B74D3" w:rsidRPr="00063366" w:rsidRDefault="001B74D3" w:rsidP="001B74D3">
      <w:pPr>
        <w:spacing w:after="0" w:line="360" w:lineRule="auto"/>
        <w:jc w:val="both"/>
        <w:rPr>
          <w:rFonts w:cstheme="minorHAnsi"/>
        </w:rPr>
      </w:pPr>
    </w:p>
    <w:p w14:paraId="4DF369E5" w14:textId="77777777" w:rsidR="00C16B70" w:rsidRDefault="00C16B70">
      <w:pPr>
        <w:rPr>
          <w:rFonts w:asciiTheme="majorHAnsi" w:eastAsiaTheme="majorEastAsia" w:hAnsiTheme="majorHAnsi" w:cstheme="majorBidi"/>
          <w:color w:val="2E74B5" w:themeColor="accent1" w:themeShade="BF"/>
          <w:sz w:val="26"/>
          <w:szCs w:val="26"/>
        </w:rPr>
      </w:pPr>
      <w:r>
        <w:br w:type="page"/>
      </w:r>
    </w:p>
    <w:p w14:paraId="5582D841" w14:textId="3CD4E21E" w:rsidR="006C2555" w:rsidRPr="00C0202E" w:rsidRDefault="006C2555">
      <w:pPr>
        <w:pStyle w:val="Heading2"/>
        <w:rPr>
          <w:lang w:val="nl-NL"/>
        </w:rPr>
      </w:pPr>
      <w:r w:rsidRPr="00C0202E">
        <w:rPr>
          <w:lang w:val="nl-NL"/>
        </w:rPr>
        <w:lastRenderedPageBreak/>
        <w:t>References</w:t>
      </w:r>
    </w:p>
    <w:p w14:paraId="7C179028" w14:textId="77777777" w:rsidR="00D565F5" w:rsidRPr="00D565F5" w:rsidRDefault="00207FE9" w:rsidP="00D565F5">
      <w:pPr>
        <w:pStyle w:val="EndNoteBibliography"/>
        <w:spacing w:after="0"/>
        <w:ind w:left="720" w:hanging="720"/>
      </w:pPr>
      <w:r>
        <w:fldChar w:fldCharType="begin"/>
      </w:r>
      <w:r w:rsidRPr="00C0202E">
        <w:rPr>
          <w:lang w:val="nl-NL"/>
        </w:rPr>
        <w:instrText xml:space="preserve"> ADDIN EN.REFLIST </w:instrText>
      </w:r>
      <w:r>
        <w:fldChar w:fldCharType="separate"/>
      </w:r>
      <w:r w:rsidR="00D565F5" w:rsidRPr="001E0BFA">
        <w:rPr>
          <w:lang w:val="nl-NL"/>
        </w:rPr>
        <w:t>1.</w:t>
      </w:r>
      <w:r w:rsidR="00D565F5" w:rsidRPr="001E0BFA">
        <w:rPr>
          <w:lang w:val="nl-NL"/>
        </w:rPr>
        <w:tab/>
        <w:t xml:space="preserve">Boonekamp, F.J. et al. </w:t>
      </w:r>
      <w:r w:rsidR="00D565F5" w:rsidRPr="00D565F5">
        <w:t xml:space="preserve">Design and experimental evaluation of a minimal, innocuous watermarking strategy to distinguish near-identical DNA and RNA sequences. </w:t>
      </w:r>
      <w:r w:rsidR="00D565F5" w:rsidRPr="00D565F5">
        <w:rPr>
          <w:i/>
        </w:rPr>
        <w:t>ACS Synth. Biol.</w:t>
      </w:r>
      <w:r w:rsidR="00D565F5" w:rsidRPr="00D565F5">
        <w:t xml:space="preserve"> </w:t>
      </w:r>
      <w:r w:rsidR="00D565F5" w:rsidRPr="00D565F5">
        <w:rPr>
          <w:b/>
        </w:rPr>
        <w:t>9</w:t>
      </w:r>
      <w:r w:rsidR="00D565F5" w:rsidRPr="00D565F5">
        <w:t>, 1361-1375 (2020).</w:t>
      </w:r>
    </w:p>
    <w:p w14:paraId="43598CAB" w14:textId="77777777" w:rsidR="00D565F5" w:rsidRPr="00D565F5" w:rsidRDefault="00D565F5" w:rsidP="00D565F5">
      <w:pPr>
        <w:pStyle w:val="EndNoteBibliography"/>
        <w:spacing w:after="0"/>
        <w:ind w:left="720" w:hanging="720"/>
      </w:pPr>
      <w:r w:rsidRPr="00D565F5">
        <w:t>2.</w:t>
      </w:r>
      <w:r w:rsidRPr="00D565F5">
        <w:tab/>
        <w:t xml:space="preserve">Lee, M.E., DeLoache, W.C., Cervantes, B. &amp; Dueber, J.E. A highly characterized yeast toolkit for modular, multipart assembly. </w:t>
      </w:r>
      <w:r w:rsidRPr="00D565F5">
        <w:rPr>
          <w:i/>
        </w:rPr>
        <w:t>ACS Synth. Biol.</w:t>
      </w:r>
      <w:r w:rsidRPr="00D565F5">
        <w:t xml:space="preserve"> </w:t>
      </w:r>
      <w:r w:rsidRPr="00D565F5">
        <w:rPr>
          <w:b/>
        </w:rPr>
        <w:t>4</w:t>
      </w:r>
      <w:r w:rsidRPr="00D565F5">
        <w:t>, 975-986 (2015).</w:t>
      </w:r>
    </w:p>
    <w:p w14:paraId="205C4993" w14:textId="77777777" w:rsidR="00D565F5" w:rsidRPr="00D565F5" w:rsidRDefault="00D565F5" w:rsidP="00D565F5">
      <w:pPr>
        <w:pStyle w:val="EndNoteBibliography"/>
        <w:spacing w:after="0"/>
        <w:ind w:left="720" w:hanging="720"/>
      </w:pPr>
      <w:r w:rsidRPr="00D565F5">
        <w:t>3.</w:t>
      </w:r>
      <w:r w:rsidRPr="00D565F5">
        <w:tab/>
        <w:t xml:space="preserve">Keren, L. et al. Promoters maintain their relative activity levels under different growth conditions. </w:t>
      </w:r>
      <w:r w:rsidRPr="00D565F5">
        <w:rPr>
          <w:i/>
        </w:rPr>
        <w:t>Mol. Syst. Biol.</w:t>
      </w:r>
      <w:r w:rsidRPr="00D565F5">
        <w:t xml:space="preserve"> </w:t>
      </w:r>
      <w:r w:rsidRPr="00D565F5">
        <w:rPr>
          <w:b/>
        </w:rPr>
        <w:t>9</w:t>
      </w:r>
      <w:r w:rsidRPr="00D565F5">
        <w:t>, 701 (2013).</w:t>
      </w:r>
    </w:p>
    <w:p w14:paraId="1FB086FC" w14:textId="77777777" w:rsidR="00D565F5" w:rsidRPr="00D565F5" w:rsidRDefault="00D565F5" w:rsidP="00D565F5">
      <w:pPr>
        <w:pStyle w:val="EndNoteBibliography"/>
        <w:spacing w:after="0"/>
        <w:ind w:left="720" w:hanging="720"/>
      </w:pPr>
      <w:r w:rsidRPr="00D565F5">
        <w:t>4.</w:t>
      </w:r>
      <w:r w:rsidRPr="00D565F5">
        <w:tab/>
        <w:t xml:space="preserve">Knijnenburg, T.A. et al. Combinatorial effects of environmental parameters on transcriptional regulation in </w:t>
      </w:r>
      <w:r w:rsidRPr="00D565F5">
        <w:rPr>
          <w:i/>
        </w:rPr>
        <w:t>Saccharomyces cerevisiae</w:t>
      </w:r>
      <w:r w:rsidRPr="00D565F5">
        <w:t xml:space="preserve">: a quantitative analysis of a compendium of chemostat-based transcriptome data. </w:t>
      </w:r>
      <w:r w:rsidRPr="00D565F5">
        <w:rPr>
          <w:i/>
        </w:rPr>
        <w:t>BMC genomics</w:t>
      </w:r>
      <w:r w:rsidRPr="00D565F5">
        <w:t xml:space="preserve"> </w:t>
      </w:r>
      <w:r w:rsidRPr="00D565F5">
        <w:rPr>
          <w:b/>
        </w:rPr>
        <w:t>10</w:t>
      </w:r>
      <w:r w:rsidRPr="00D565F5">
        <w:t>, 53 (2009).</w:t>
      </w:r>
    </w:p>
    <w:p w14:paraId="133BEABE" w14:textId="77777777" w:rsidR="00D565F5" w:rsidRPr="00D565F5" w:rsidRDefault="00D565F5" w:rsidP="00D565F5">
      <w:pPr>
        <w:pStyle w:val="EndNoteBibliography"/>
        <w:spacing w:after="0"/>
        <w:ind w:left="720" w:hanging="720"/>
      </w:pPr>
      <w:r w:rsidRPr="00D565F5">
        <w:t>5.</w:t>
      </w:r>
      <w:r w:rsidRPr="00D565F5">
        <w:tab/>
        <w:t xml:space="preserve">Boonekamp, F.J. et al. The genetic makeup and expression of the glycolytic and fermentative pathways are highly conserved within the </w:t>
      </w:r>
      <w:r w:rsidRPr="00D565F5">
        <w:rPr>
          <w:i/>
        </w:rPr>
        <w:t>Saccharomyces</w:t>
      </w:r>
      <w:r w:rsidRPr="00D565F5">
        <w:t xml:space="preserve"> genus. </w:t>
      </w:r>
      <w:r w:rsidRPr="00D565F5">
        <w:rPr>
          <w:i/>
        </w:rPr>
        <w:t>Front. Genet.</w:t>
      </w:r>
      <w:r w:rsidRPr="00D565F5">
        <w:t xml:space="preserve"> </w:t>
      </w:r>
      <w:r w:rsidRPr="00D565F5">
        <w:rPr>
          <w:b/>
        </w:rPr>
        <w:t>9</w:t>
      </w:r>
      <w:r w:rsidRPr="00D565F5">
        <w:t>, 504 (2018).</w:t>
      </w:r>
    </w:p>
    <w:p w14:paraId="11DC710C" w14:textId="77777777" w:rsidR="00D565F5" w:rsidRPr="00D565F5" w:rsidRDefault="00D565F5" w:rsidP="00D565F5">
      <w:pPr>
        <w:pStyle w:val="EndNoteBibliography"/>
        <w:spacing w:after="0"/>
        <w:ind w:left="720" w:hanging="720"/>
      </w:pPr>
      <w:r w:rsidRPr="00D565F5">
        <w:t>6.</w:t>
      </w:r>
      <w:r w:rsidRPr="00D565F5">
        <w:tab/>
        <w:t xml:space="preserve">Kuijpers, N.G. et al. Pathway swapping: Toward modular engineering of essential cellular processes. </w:t>
      </w:r>
      <w:r w:rsidRPr="00D565F5">
        <w:rPr>
          <w:i/>
        </w:rPr>
        <w:t>Proc. Natl. Acad. Sci. U.S.A.</w:t>
      </w:r>
      <w:r w:rsidRPr="00D565F5">
        <w:t xml:space="preserve"> </w:t>
      </w:r>
      <w:r w:rsidRPr="00D565F5">
        <w:rPr>
          <w:b/>
        </w:rPr>
        <w:t>113</w:t>
      </w:r>
      <w:r w:rsidRPr="00D565F5">
        <w:t>, 15060-15065 (2016).</w:t>
      </w:r>
    </w:p>
    <w:p w14:paraId="2970EF10" w14:textId="77777777" w:rsidR="00D565F5" w:rsidRPr="00D565F5" w:rsidRDefault="00D565F5" w:rsidP="00D565F5">
      <w:pPr>
        <w:pStyle w:val="EndNoteBibliography"/>
        <w:spacing w:after="0"/>
        <w:ind w:left="720" w:hanging="720"/>
      </w:pPr>
      <w:r w:rsidRPr="00D565F5">
        <w:t>7.</w:t>
      </w:r>
      <w:r w:rsidRPr="00D565F5">
        <w:tab/>
        <w:t xml:space="preserve">Entian, K.-D. &amp; Kötter, P. 25 Yeast genetic strain and plasmid collections in </w:t>
      </w:r>
      <w:r w:rsidRPr="00D565F5">
        <w:rPr>
          <w:i/>
        </w:rPr>
        <w:t>Methods in Microbiology</w:t>
      </w:r>
      <w:r w:rsidRPr="00D565F5">
        <w:t xml:space="preserve">  (eds. I. Stansfield &amp; M.J.R. Stark) 629-666 (Academic Press, 2007).</w:t>
      </w:r>
    </w:p>
    <w:p w14:paraId="1A6497D6" w14:textId="77777777" w:rsidR="00D565F5" w:rsidRPr="00D565F5" w:rsidRDefault="00D565F5" w:rsidP="00D565F5">
      <w:pPr>
        <w:pStyle w:val="EndNoteBibliography"/>
        <w:spacing w:after="0"/>
        <w:ind w:left="720" w:hanging="720"/>
      </w:pPr>
      <w:r w:rsidRPr="00D565F5">
        <w:t>8.</w:t>
      </w:r>
      <w:r w:rsidRPr="00D565F5">
        <w:tab/>
        <w:t xml:space="preserve">Postma, E.D. et al. A supernumerary designer chromosome for modular </w:t>
      </w:r>
      <w:r w:rsidRPr="00D565F5">
        <w:rPr>
          <w:i/>
        </w:rPr>
        <w:t>in vivo</w:t>
      </w:r>
      <w:r w:rsidRPr="00D565F5">
        <w:t xml:space="preserve"> pathway assembly in </w:t>
      </w:r>
      <w:r w:rsidRPr="00D565F5">
        <w:rPr>
          <w:i/>
        </w:rPr>
        <w:t>Saccharomyces cerevisiae</w:t>
      </w:r>
      <w:r w:rsidRPr="00D565F5">
        <w:t xml:space="preserve">. </w:t>
      </w:r>
      <w:r w:rsidRPr="00D565F5">
        <w:rPr>
          <w:i/>
        </w:rPr>
        <w:t>Nucleic Acids Res.</w:t>
      </w:r>
      <w:r w:rsidRPr="00D565F5">
        <w:t xml:space="preserve"> </w:t>
      </w:r>
      <w:r w:rsidRPr="00D565F5">
        <w:rPr>
          <w:b/>
        </w:rPr>
        <w:t>49</w:t>
      </w:r>
      <w:r w:rsidRPr="00D565F5">
        <w:t>, 1769-1783 (2021).</w:t>
      </w:r>
    </w:p>
    <w:p w14:paraId="37B8C35C" w14:textId="77777777" w:rsidR="00D565F5" w:rsidRPr="00D565F5" w:rsidRDefault="00D565F5" w:rsidP="00D565F5">
      <w:pPr>
        <w:pStyle w:val="EndNoteBibliography"/>
        <w:spacing w:after="0"/>
        <w:ind w:left="720" w:hanging="720"/>
      </w:pPr>
      <w:r w:rsidRPr="00D565F5">
        <w:t>9.</w:t>
      </w:r>
      <w:r w:rsidRPr="00D565F5">
        <w:tab/>
        <w:t>Mans, R. et al. CRISPR/Cas9: a molecular Swiss army knife for simultaneous introduction of multiple genetic modifications in</w:t>
      </w:r>
      <w:r w:rsidRPr="00D565F5">
        <w:rPr>
          <w:i/>
        </w:rPr>
        <w:t xml:space="preserve"> Saccharomyces cerevisiae</w:t>
      </w:r>
      <w:r w:rsidRPr="00D565F5">
        <w:t xml:space="preserve">. </w:t>
      </w:r>
      <w:r w:rsidRPr="00D565F5">
        <w:rPr>
          <w:i/>
        </w:rPr>
        <w:t>FEMS Yeast Res.</w:t>
      </w:r>
      <w:r w:rsidRPr="00D565F5">
        <w:t xml:space="preserve"> </w:t>
      </w:r>
      <w:r w:rsidRPr="00D565F5">
        <w:rPr>
          <w:b/>
        </w:rPr>
        <w:t>15</w:t>
      </w:r>
      <w:r w:rsidRPr="00D565F5">
        <w:t>, 1-15 (2015).</w:t>
      </w:r>
    </w:p>
    <w:p w14:paraId="126321EE" w14:textId="77777777" w:rsidR="00D565F5" w:rsidRPr="00D565F5" w:rsidRDefault="00D565F5" w:rsidP="00D565F5">
      <w:pPr>
        <w:pStyle w:val="EndNoteBibliography"/>
        <w:spacing w:after="0"/>
        <w:ind w:left="720" w:hanging="720"/>
      </w:pPr>
      <w:r w:rsidRPr="00D565F5">
        <w:t>10.</w:t>
      </w:r>
      <w:r w:rsidRPr="00D565F5">
        <w:tab/>
        <w:t xml:space="preserve">Hassing, E.J., de Groot, P.A., Marquenie, V.R., Pronk, J.T. &amp; Daran, J.G. Connecting central carbon and aromatic amino acid metabolisms to improve </w:t>
      </w:r>
      <w:r w:rsidRPr="00D565F5">
        <w:rPr>
          <w:i/>
        </w:rPr>
        <w:t>de novo</w:t>
      </w:r>
      <w:r w:rsidRPr="00D565F5">
        <w:t xml:space="preserve"> 2-phenylethanol production in </w:t>
      </w:r>
      <w:r w:rsidRPr="00D565F5">
        <w:rPr>
          <w:i/>
        </w:rPr>
        <w:t>Saccharomyces cerevisiae</w:t>
      </w:r>
      <w:r w:rsidRPr="00D565F5">
        <w:t xml:space="preserve">. </w:t>
      </w:r>
      <w:r w:rsidRPr="00D565F5">
        <w:rPr>
          <w:i/>
        </w:rPr>
        <w:t>Metab. Eng.</w:t>
      </w:r>
      <w:r w:rsidRPr="00D565F5">
        <w:t xml:space="preserve"> </w:t>
      </w:r>
      <w:r w:rsidRPr="00D565F5">
        <w:rPr>
          <w:b/>
        </w:rPr>
        <w:t>56</w:t>
      </w:r>
      <w:r w:rsidRPr="00D565F5">
        <w:t>, 165-180 (2019).</w:t>
      </w:r>
    </w:p>
    <w:p w14:paraId="6A9C9A02" w14:textId="77777777" w:rsidR="00D565F5" w:rsidRPr="00D565F5" w:rsidRDefault="00D565F5" w:rsidP="00D565F5">
      <w:pPr>
        <w:pStyle w:val="EndNoteBibliography"/>
        <w:spacing w:after="0"/>
        <w:ind w:left="720" w:hanging="720"/>
      </w:pPr>
      <w:r w:rsidRPr="00D565F5">
        <w:t>11.</w:t>
      </w:r>
      <w:r w:rsidRPr="00D565F5">
        <w:tab/>
        <w:t xml:space="preserve">Levisson, M. et al. Engineering </w:t>
      </w:r>
      <w:r w:rsidRPr="00D565F5">
        <w:rPr>
          <w:i/>
        </w:rPr>
        <w:t>de novo</w:t>
      </w:r>
      <w:r w:rsidRPr="00D565F5">
        <w:t xml:space="preserve"> anthocyanin production in </w:t>
      </w:r>
      <w:r w:rsidRPr="00D565F5">
        <w:rPr>
          <w:i/>
        </w:rPr>
        <w:t>Saccharomyces cerevisiae</w:t>
      </w:r>
      <w:r w:rsidRPr="00D565F5">
        <w:t xml:space="preserve">. </w:t>
      </w:r>
      <w:r w:rsidRPr="00D565F5">
        <w:rPr>
          <w:i/>
        </w:rPr>
        <w:t>Microb. Cell Fact.</w:t>
      </w:r>
      <w:r w:rsidRPr="00D565F5">
        <w:t xml:space="preserve"> </w:t>
      </w:r>
      <w:r w:rsidRPr="00D565F5">
        <w:rPr>
          <w:b/>
        </w:rPr>
        <w:t>17</w:t>
      </w:r>
      <w:r w:rsidRPr="00D565F5">
        <w:t>, 103 (2018).</w:t>
      </w:r>
    </w:p>
    <w:p w14:paraId="543EF4D2" w14:textId="77777777" w:rsidR="00D565F5" w:rsidRPr="00D565F5" w:rsidRDefault="00D565F5" w:rsidP="00D565F5">
      <w:pPr>
        <w:pStyle w:val="EndNoteBibliography"/>
        <w:spacing w:after="0"/>
        <w:ind w:left="720" w:hanging="720"/>
      </w:pPr>
      <w:r w:rsidRPr="00D565F5">
        <w:t>12.</w:t>
      </w:r>
      <w:r w:rsidRPr="00D565F5">
        <w:tab/>
        <w:t xml:space="preserve">Koopman, F. et al. </w:t>
      </w:r>
      <w:r w:rsidRPr="00D565F5">
        <w:rPr>
          <w:i/>
        </w:rPr>
        <w:t>De novo</w:t>
      </w:r>
      <w:r w:rsidRPr="00D565F5">
        <w:t xml:space="preserve"> production of the flavonoid naringenin in engineered </w:t>
      </w:r>
      <w:r w:rsidRPr="00D565F5">
        <w:rPr>
          <w:i/>
        </w:rPr>
        <w:t>Saccharomyces cerevisiae</w:t>
      </w:r>
      <w:r w:rsidRPr="00D565F5">
        <w:t xml:space="preserve">. </w:t>
      </w:r>
      <w:r w:rsidRPr="00D565F5">
        <w:rPr>
          <w:i/>
        </w:rPr>
        <w:t>Microb. Cell Fact.</w:t>
      </w:r>
      <w:r w:rsidRPr="00D565F5">
        <w:t xml:space="preserve"> </w:t>
      </w:r>
      <w:r w:rsidRPr="00D565F5">
        <w:rPr>
          <w:b/>
        </w:rPr>
        <w:t>11</w:t>
      </w:r>
      <w:r w:rsidRPr="00D565F5">
        <w:t>, 155 (2012).</w:t>
      </w:r>
    </w:p>
    <w:p w14:paraId="46FB62B8" w14:textId="77777777" w:rsidR="00D565F5" w:rsidRPr="00D565F5" w:rsidRDefault="00D565F5" w:rsidP="00D565F5">
      <w:pPr>
        <w:pStyle w:val="EndNoteBibliography"/>
        <w:spacing w:after="0"/>
        <w:ind w:left="720" w:hanging="720"/>
      </w:pPr>
      <w:r w:rsidRPr="00D565F5">
        <w:t>13.</w:t>
      </w:r>
      <w:r w:rsidRPr="00D565F5">
        <w:tab/>
        <w:t xml:space="preserve">Mitchell, L.A. &amp; Boeke, J.D. Circular permutation of a synthetic eukaryotic chromosome with the telomerator. </w:t>
      </w:r>
      <w:r w:rsidRPr="00D565F5">
        <w:rPr>
          <w:i/>
        </w:rPr>
        <w:t>Proc. Natl. Acad. Sci. U.S.A.</w:t>
      </w:r>
      <w:r w:rsidRPr="00D565F5">
        <w:t xml:space="preserve"> </w:t>
      </w:r>
      <w:r w:rsidRPr="00D565F5">
        <w:rPr>
          <w:b/>
        </w:rPr>
        <w:t>111</w:t>
      </w:r>
      <w:r w:rsidRPr="00D565F5">
        <w:t>, 17003-17010 (2014).</w:t>
      </w:r>
    </w:p>
    <w:p w14:paraId="69A3B8BA" w14:textId="77777777" w:rsidR="00D565F5" w:rsidRPr="00D565F5" w:rsidRDefault="00D565F5" w:rsidP="00D565F5">
      <w:pPr>
        <w:pStyle w:val="EndNoteBibliography"/>
        <w:spacing w:after="0"/>
        <w:ind w:left="720" w:hanging="720"/>
      </w:pPr>
      <w:r w:rsidRPr="00D565F5">
        <w:t>14.</w:t>
      </w:r>
      <w:r w:rsidRPr="00D565F5">
        <w:tab/>
        <w:t xml:space="preserve">Verduyn, C., Postma, E., Scheffers, W.A. &amp; Van Dijken, J.P. Effect of benzoic acid on metabolic fluxes in yeasts: A continuous-culture study on the regulation of respiration and alcoholic fermentation. </w:t>
      </w:r>
      <w:r w:rsidRPr="00D565F5">
        <w:rPr>
          <w:i/>
        </w:rPr>
        <w:t>Yeast</w:t>
      </w:r>
      <w:r w:rsidRPr="00D565F5">
        <w:t xml:space="preserve"> </w:t>
      </w:r>
      <w:r w:rsidRPr="00D565F5">
        <w:rPr>
          <w:b/>
        </w:rPr>
        <w:t>8</w:t>
      </w:r>
      <w:r w:rsidRPr="00D565F5">
        <w:t>, 501-517 (1992).</w:t>
      </w:r>
    </w:p>
    <w:p w14:paraId="6EA48A0B" w14:textId="77777777" w:rsidR="00D565F5" w:rsidRPr="00D565F5" w:rsidRDefault="00D565F5" w:rsidP="00D565F5">
      <w:pPr>
        <w:pStyle w:val="EndNoteBibliography"/>
        <w:spacing w:after="0"/>
        <w:ind w:left="720" w:hanging="720"/>
      </w:pPr>
      <w:r w:rsidRPr="00D565F5">
        <w:t>15.</w:t>
      </w:r>
      <w:r w:rsidRPr="00D565F5">
        <w:tab/>
        <w:t xml:space="preserve">Luttik, M.A. et al. The </w:t>
      </w:r>
      <w:r w:rsidRPr="00D565F5">
        <w:rPr>
          <w:i/>
        </w:rPr>
        <w:t>Saccharomyces cerevisiae ICL2</w:t>
      </w:r>
      <w:r w:rsidRPr="00D565F5">
        <w:t xml:space="preserve"> gene encodes a mitochondrial 2-methylisocitrate lyase involved in propionyl-coenzyme A metabolism. </w:t>
      </w:r>
      <w:r w:rsidRPr="00D565F5">
        <w:rPr>
          <w:i/>
        </w:rPr>
        <w:t>J. Bacteriol.</w:t>
      </w:r>
      <w:r w:rsidRPr="00D565F5">
        <w:t xml:space="preserve"> </w:t>
      </w:r>
      <w:r w:rsidRPr="00D565F5">
        <w:rPr>
          <w:b/>
        </w:rPr>
        <w:t>182</w:t>
      </w:r>
      <w:r w:rsidRPr="00D565F5">
        <w:t>, 7007-7013 (2000).</w:t>
      </w:r>
    </w:p>
    <w:p w14:paraId="69582E31" w14:textId="77777777" w:rsidR="00D565F5" w:rsidRPr="00D565F5" w:rsidRDefault="00D565F5" w:rsidP="00D565F5">
      <w:pPr>
        <w:pStyle w:val="EndNoteBibliography"/>
        <w:spacing w:after="0"/>
        <w:ind w:left="720" w:hanging="720"/>
      </w:pPr>
      <w:r w:rsidRPr="00D565F5">
        <w:t>16.</w:t>
      </w:r>
      <w:r w:rsidRPr="00D565F5">
        <w:tab/>
        <w:t xml:space="preserve">Inoue, H., Nojima, H. &amp; Okayama, H. High efficiency transformation of </w:t>
      </w:r>
      <w:r w:rsidRPr="00D565F5">
        <w:rPr>
          <w:i/>
        </w:rPr>
        <w:t>Escherichia coli</w:t>
      </w:r>
      <w:r w:rsidRPr="00D565F5">
        <w:t xml:space="preserve"> with plasmids. </w:t>
      </w:r>
      <w:r w:rsidRPr="00D565F5">
        <w:rPr>
          <w:i/>
        </w:rPr>
        <w:t>Gene</w:t>
      </w:r>
      <w:r w:rsidRPr="00D565F5">
        <w:t xml:space="preserve"> </w:t>
      </w:r>
      <w:r w:rsidRPr="00D565F5">
        <w:rPr>
          <w:b/>
        </w:rPr>
        <w:t>96</w:t>
      </w:r>
      <w:r w:rsidRPr="00D565F5">
        <w:t>, 23-28 (1990).</w:t>
      </w:r>
    </w:p>
    <w:p w14:paraId="1851526F" w14:textId="77777777" w:rsidR="00D565F5" w:rsidRPr="00D565F5" w:rsidRDefault="00D565F5" w:rsidP="00D565F5">
      <w:pPr>
        <w:pStyle w:val="EndNoteBibliography"/>
        <w:spacing w:after="0"/>
        <w:ind w:left="720" w:hanging="720"/>
      </w:pPr>
      <w:r w:rsidRPr="00D565F5">
        <w:t>17.</w:t>
      </w:r>
      <w:r w:rsidRPr="00D565F5">
        <w:tab/>
        <w:t xml:space="preserve">Gietz, R.D. &amp; Woods, R.A. Transformation of yeast by lithium acetate/single-stranded carrier DNA/polyethylene glycol method. </w:t>
      </w:r>
      <w:r w:rsidRPr="00D565F5">
        <w:rPr>
          <w:i/>
        </w:rPr>
        <w:t>Methods Enzymol.</w:t>
      </w:r>
      <w:r w:rsidRPr="00D565F5">
        <w:t xml:space="preserve"> </w:t>
      </w:r>
      <w:r w:rsidRPr="00D565F5">
        <w:rPr>
          <w:b/>
        </w:rPr>
        <w:t>350</w:t>
      </w:r>
      <w:r w:rsidRPr="00D565F5">
        <w:t>, 87-96 (2002).</w:t>
      </w:r>
    </w:p>
    <w:p w14:paraId="2F0689F9" w14:textId="77777777" w:rsidR="00D565F5" w:rsidRPr="00D565F5" w:rsidRDefault="00D565F5" w:rsidP="00D565F5">
      <w:pPr>
        <w:pStyle w:val="EndNoteBibliography"/>
        <w:spacing w:after="0"/>
        <w:ind w:left="720" w:hanging="720"/>
      </w:pPr>
      <w:r w:rsidRPr="00D565F5">
        <w:t>18.</w:t>
      </w:r>
      <w:r w:rsidRPr="00D565F5">
        <w:tab/>
        <w:t xml:space="preserve">Looke, M., Kristjuhan, K. &amp; Kristjuhan, A. Extraction of genomic DNA from yeasts for PCR-based applications. </w:t>
      </w:r>
      <w:r w:rsidRPr="00D565F5">
        <w:rPr>
          <w:i/>
        </w:rPr>
        <w:t>BioTechniques</w:t>
      </w:r>
      <w:r w:rsidRPr="00D565F5">
        <w:t xml:space="preserve"> </w:t>
      </w:r>
      <w:r w:rsidRPr="00D565F5">
        <w:rPr>
          <w:b/>
        </w:rPr>
        <w:t>50</w:t>
      </w:r>
      <w:r w:rsidRPr="00D565F5">
        <w:t>, 325-328 (2011).</w:t>
      </w:r>
    </w:p>
    <w:p w14:paraId="6EE4A789" w14:textId="77777777" w:rsidR="00D565F5" w:rsidRPr="00D565F5" w:rsidRDefault="00D565F5" w:rsidP="00D565F5">
      <w:pPr>
        <w:pStyle w:val="EndNoteBibliography"/>
        <w:ind w:left="720" w:hanging="720"/>
      </w:pPr>
      <w:r w:rsidRPr="00D565F5">
        <w:t>19.</w:t>
      </w:r>
      <w:r w:rsidRPr="00D565F5">
        <w:tab/>
        <w:t xml:space="preserve">Koren, S. et al. Canu: scalable and accurate long-read assembly via adaptive k-mer weighting and repeat separation. </w:t>
      </w:r>
      <w:r w:rsidRPr="00D565F5">
        <w:rPr>
          <w:i/>
        </w:rPr>
        <w:t>Genome Res.</w:t>
      </w:r>
      <w:r w:rsidRPr="00D565F5">
        <w:t xml:space="preserve"> </w:t>
      </w:r>
      <w:r w:rsidRPr="00D565F5">
        <w:rPr>
          <w:b/>
        </w:rPr>
        <w:t>27</w:t>
      </w:r>
      <w:r w:rsidRPr="00D565F5">
        <w:t>, 722-736 (2017).</w:t>
      </w:r>
    </w:p>
    <w:p w14:paraId="32DF8742" w14:textId="61F42963" w:rsidR="007828EE" w:rsidRPr="007828EE" w:rsidRDefault="00207FE9" w:rsidP="002B5A07">
      <w:pPr>
        <w:jc w:val="both"/>
      </w:pPr>
      <w:r>
        <w:fldChar w:fldCharType="end"/>
      </w:r>
    </w:p>
    <w:sectPr w:rsidR="007828EE" w:rsidRPr="007828EE">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92C9" w16cex:dateUtc="2021-08-01T19:38:00Z"/>
  <w16cex:commentExtensible w16cex:durableId="24940413" w16cex:dateUtc="2021-07-10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0FA0F4" w16cid:durableId="249C804F"/>
  <w16cid:commentId w16cid:paraId="33F8839E" w16cid:durableId="24B10F29"/>
  <w16cid:commentId w16cid:paraId="354AFE19" w16cid:durableId="24B192C9"/>
  <w16cid:commentId w16cid:paraId="5CE00155" w16cid:durableId="249404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4BDA2" w14:textId="77777777" w:rsidR="00981491" w:rsidRDefault="00981491" w:rsidP="00761906">
      <w:pPr>
        <w:spacing w:after="0" w:line="240" w:lineRule="auto"/>
      </w:pPr>
      <w:r>
        <w:separator/>
      </w:r>
    </w:p>
  </w:endnote>
  <w:endnote w:type="continuationSeparator" w:id="0">
    <w:p w14:paraId="22306A7B" w14:textId="77777777" w:rsidR="00981491" w:rsidRDefault="00981491" w:rsidP="0076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CambriaMath">
    <w:altName w:val="Microsoft YaHei"/>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878630"/>
      <w:docPartObj>
        <w:docPartGallery w:val="Page Numbers (Bottom of Page)"/>
        <w:docPartUnique/>
      </w:docPartObj>
    </w:sdtPr>
    <w:sdtEndPr>
      <w:rPr>
        <w:noProof/>
      </w:rPr>
    </w:sdtEndPr>
    <w:sdtContent>
      <w:p w14:paraId="16F53BE6" w14:textId="0AA14F2A" w:rsidR="001E0BFA" w:rsidRDefault="001E0BFA">
        <w:pPr>
          <w:pStyle w:val="Footer"/>
          <w:jc w:val="right"/>
        </w:pPr>
        <w:r>
          <w:fldChar w:fldCharType="begin"/>
        </w:r>
        <w:r>
          <w:instrText xml:space="preserve"> PAGE   \* MERGEFORMAT </w:instrText>
        </w:r>
        <w:r>
          <w:fldChar w:fldCharType="separate"/>
        </w:r>
        <w:r w:rsidR="006F273B">
          <w:rPr>
            <w:noProof/>
          </w:rPr>
          <w:t>1</w:t>
        </w:r>
        <w:r>
          <w:rPr>
            <w:noProof/>
          </w:rPr>
          <w:fldChar w:fldCharType="end"/>
        </w:r>
      </w:p>
    </w:sdtContent>
  </w:sdt>
  <w:p w14:paraId="606A4B53" w14:textId="77777777" w:rsidR="001E0BFA" w:rsidRDefault="001E0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3D9E0" w14:textId="77777777" w:rsidR="00981491" w:rsidRDefault="00981491" w:rsidP="00761906">
      <w:pPr>
        <w:spacing w:after="0" w:line="240" w:lineRule="auto"/>
      </w:pPr>
      <w:r>
        <w:separator/>
      </w:r>
    </w:p>
  </w:footnote>
  <w:footnote w:type="continuationSeparator" w:id="0">
    <w:p w14:paraId="6D169E65" w14:textId="77777777" w:rsidR="00981491" w:rsidRDefault="00981491" w:rsidP="00761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47579"/>
    <w:multiLevelType w:val="hybridMultilevel"/>
    <w:tmpl w:val="885E20B4"/>
    <w:lvl w:ilvl="0" w:tplc="DBFABD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C841C2"/>
    <w:multiLevelType w:val="hybridMultilevel"/>
    <w:tmpl w:val="E1AC498E"/>
    <w:lvl w:ilvl="0" w:tplc="260E7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804C2"/>
    <w:multiLevelType w:val="hybridMultilevel"/>
    <w:tmpl w:val="6D2E035E"/>
    <w:lvl w:ilvl="0" w:tplc="F618AA94">
      <w:start w:val="1"/>
      <w:numFmt w:val="upperLetter"/>
      <w:lvlText w:val="%1."/>
      <w:lvlJc w:val="left"/>
      <w:pPr>
        <w:ind w:left="720" w:hanging="360"/>
      </w:pPr>
      <w:rPr>
        <w:rFonts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46990"/>
    <w:multiLevelType w:val="hybridMultilevel"/>
    <w:tmpl w:val="F6325DFC"/>
    <w:lvl w:ilvl="0" w:tplc="47A84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26C2F"/>
    <w:multiLevelType w:val="hybridMultilevel"/>
    <w:tmpl w:val="5C0A564A"/>
    <w:lvl w:ilvl="0" w:tplc="4740B1D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CD1214"/>
    <w:multiLevelType w:val="hybridMultilevel"/>
    <w:tmpl w:val="6CD21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Biotechn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wa59wsitt02heefx35s99ya9zpwztaxfdv&quot;&gt;My EndNote Library&lt;record-ids&gt;&lt;item&gt;41&lt;/item&gt;&lt;item&gt;48&lt;/item&gt;&lt;item&gt;60&lt;/item&gt;&lt;item&gt;61&lt;/item&gt;&lt;item&gt;62&lt;/item&gt;&lt;item&gt;63&lt;/item&gt;&lt;item&gt;64&lt;/item&gt;&lt;item&gt;127&lt;/item&gt;&lt;item&gt;128&lt;/item&gt;&lt;item&gt;129&lt;/item&gt;&lt;item&gt;130&lt;/item&gt;&lt;item&gt;162&lt;/item&gt;&lt;item&gt;174&lt;/item&gt;&lt;item&gt;175&lt;/item&gt;&lt;item&gt;291&lt;/item&gt;&lt;item&gt;292&lt;/item&gt;&lt;item&gt;294&lt;/item&gt;&lt;item&gt;344&lt;/item&gt;&lt;item&gt;487&lt;/item&gt;&lt;/record-ids&gt;&lt;/item&gt;&lt;/Libraries&gt;"/>
  </w:docVars>
  <w:rsids>
    <w:rsidRoot w:val="007828EE"/>
    <w:rsid w:val="00000748"/>
    <w:rsid w:val="00001831"/>
    <w:rsid w:val="00004EC1"/>
    <w:rsid w:val="00014EA1"/>
    <w:rsid w:val="0002224F"/>
    <w:rsid w:val="0002707C"/>
    <w:rsid w:val="000364D9"/>
    <w:rsid w:val="00046451"/>
    <w:rsid w:val="000547C8"/>
    <w:rsid w:val="00062498"/>
    <w:rsid w:val="00062C5C"/>
    <w:rsid w:val="000654A8"/>
    <w:rsid w:val="00067B7C"/>
    <w:rsid w:val="00070E57"/>
    <w:rsid w:val="00071490"/>
    <w:rsid w:val="00074645"/>
    <w:rsid w:val="00077196"/>
    <w:rsid w:val="00081963"/>
    <w:rsid w:val="00091CB3"/>
    <w:rsid w:val="000965E5"/>
    <w:rsid w:val="00097817"/>
    <w:rsid w:val="000A1046"/>
    <w:rsid w:val="000A63A5"/>
    <w:rsid w:val="000A7A6D"/>
    <w:rsid w:val="000B207E"/>
    <w:rsid w:val="000B2842"/>
    <w:rsid w:val="000B4585"/>
    <w:rsid w:val="000B5E65"/>
    <w:rsid w:val="000B6117"/>
    <w:rsid w:val="000B6AA4"/>
    <w:rsid w:val="000C27DD"/>
    <w:rsid w:val="000C30A6"/>
    <w:rsid w:val="000C3D5C"/>
    <w:rsid w:val="000D1C72"/>
    <w:rsid w:val="000D201E"/>
    <w:rsid w:val="000D3131"/>
    <w:rsid w:val="000D6E2D"/>
    <w:rsid w:val="000E3011"/>
    <w:rsid w:val="000E49BE"/>
    <w:rsid w:val="000E555D"/>
    <w:rsid w:val="000F0C9E"/>
    <w:rsid w:val="000F3694"/>
    <w:rsid w:val="000F450B"/>
    <w:rsid w:val="00100738"/>
    <w:rsid w:val="0010380D"/>
    <w:rsid w:val="00103AC3"/>
    <w:rsid w:val="00151E03"/>
    <w:rsid w:val="00156C4D"/>
    <w:rsid w:val="001604D9"/>
    <w:rsid w:val="00166AAA"/>
    <w:rsid w:val="00167B67"/>
    <w:rsid w:val="00171350"/>
    <w:rsid w:val="00176E7E"/>
    <w:rsid w:val="001772CA"/>
    <w:rsid w:val="00182DA9"/>
    <w:rsid w:val="00191B3B"/>
    <w:rsid w:val="00193BF8"/>
    <w:rsid w:val="001945D5"/>
    <w:rsid w:val="001958E1"/>
    <w:rsid w:val="001A19C2"/>
    <w:rsid w:val="001A39A5"/>
    <w:rsid w:val="001A5C9C"/>
    <w:rsid w:val="001A76B1"/>
    <w:rsid w:val="001B74D3"/>
    <w:rsid w:val="001C13BD"/>
    <w:rsid w:val="001D0A36"/>
    <w:rsid w:val="001D1106"/>
    <w:rsid w:val="001E0BFA"/>
    <w:rsid w:val="001E7B02"/>
    <w:rsid w:val="001F1771"/>
    <w:rsid w:val="001F6B97"/>
    <w:rsid w:val="00207002"/>
    <w:rsid w:val="00207FE9"/>
    <w:rsid w:val="00210129"/>
    <w:rsid w:val="00210D2E"/>
    <w:rsid w:val="00210F7D"/>
    <w:rsid w:val="00213F49"/>
    <w:rsid w:val="00221323"/>
    <w:rsid w:val="002316E2"/>
    <w:rsid w:val="00232C81"/>
    <w:rsid w:val="00233BFA"/>
    <w:rsid w:val="00235EEE"/>
    <w:rsid w:val="00236292"/>
    <w:rsid w:val="00250492"/>
    <w:rsid w:val="00251244"/>
    <w:rsid w:val="00251953"/>
    <w:rsid w:val="002542AF"/>
    <w:rsid w:val="00257F3B"/>
    <w:rsid w:val="00266638"/>
    <w:rsid w:val="00267E7E"/>
    <w:rsid w:val="0027166A"/>
    <w:rsid w:val="00271913"/>
    <w:rsid w:val="00275164"/>
    <w:rsid w:val="002815D6"/>
    <w:rsid w:val="00290237"/>
    <w:rsid w:val="00293F1E"/>
    <w:rsid w:val="002A12A6"/>
    <w:rsid w:val="002A179E"/>
    <w:rsid w:val="002A1A1F"/>
    <w:rsid w:val="002A1A51"/>
    <w:rsid w:val="002A1C5E"/>
    <w:rsid w:val="002A5F3A"/>
    <w:rsid w:val="002B3A53"/>
    <w:rsid w:val="002B5A07"/>
    <w:rsid w:val="002C3266"/>
    <w:rsid w:val="002D0A1F"/>
    <w:rsid w:val="002D17E0"/>
    <w:rsid w:val="002D2B7C"/>
    <w:rsid w:val="002D4111"/>
    <w:rsid w:val="002D643D"/>
    <w:rsid w:val="002D653E"/>
    <w:rsid w:val="002E0734"/>
    <w:rsid w:val="002E3611"/>
    <w:rsid w:val="002E68B1"/>
    <w:rsid w:val="002E695C"/>
    <w:rsid w:val="002F4808"/>
    <w:rsid w:val="002F6581"/>
    <w:rsid w:val="00307D42"/>
    <w:rsid w:val="0031000C"/>
    <w:rsid w:val="00310DC2"/>
    <w:rsid w:val="003131EA"/>
    <w:rsid w:val="00313741"/>
    <w:rsid w:val="00321DB3"/>
    <w:rsid w:val="00326564"/>
    <w:rsid w:val="00330CBF"/>
    <w:rsid w:val="0033318A"/>
    <w:rsid w:val="0034294B"/>
    <w:rsid w:val="003461F1"/>
    <w:rsid w:val="00352E21"/>
    <w:rsid w:val="003552E6"/>
    <w:rsid w:val="003610A9"/>
    <w:rsid w:val="00366EB9"/>
    <w:rsid w:val="003727F9"/>
    <w:rsid w:val="00376577"/>
    <w:rsid w:val="00377775"/>
    <w:rsid w:val="00390FF9"/>
    <w:rsid w:val="0039384D"/>
    <w:rsid w:val="003972CD"/>
    <w:rsid w:val="003B3459"/>
    <w:rsid w:val="003B443B"/>
    <w:rsid w:val="003B71EA"/>
    <w:rsid w:val="003B7E6E"/>
    <w:rsid w:val="003C4247"/>
    <w:rsid w:val="003C4C9A"/>
    <w:rsid w:val="003D1549"/>
    <w:rsid w:val="003D1C7A"/>
    <w:rsid w:val="003E0342"/>
    <w:rsid w:val="003F2B13"/>
    <w:rsid w:val="003F4DA8"/>
    <w:rsid w:val="003F6777"/>
    <w:rsid w:val="00400230"/>
    <w:rsid w:val="00400252"/>
    <w:rsid w:val="00400294"/>
    <w:rsid w:val="004028AD"/>
    <w:rsid w:val="00402909"/>
    <w:rsid w:val="00405837"/>
    <w:rsid w:val="00405A1D"/>
    <w:rsid w:val="00411E34"/>
    <w:rsid w:val="004153DD"/>
    <w:rsid w:val="0041687B"/>
    <w:rsid w:val="0042484D"/>
    <w:rsid w:val="00425F4B"/>
    <w:rsid w:val="004273E3"/>
    <w:rsid w:val="004278EE"/>
    <w:rsid w:val="00431278"/>
    <w:rsid w:val="00436F1B"/>
    <w:rsid w:val="00437C55"/>
    <w:rsid w:val="004429B5"/>
    <w:rsid w:val="00445DB8"/>
    <w:rsid w:val="00447197"/>
    <w:rsid w:val="00447B3F"/>
    <w:rsid w:val="004520ED"/>
    <w:rsid w:val="00456BC5"/>
    <w:rsid w:val="00467055"/>
    <w:rsid w:val="004705A1"/>
    <w:rsid w:val="004801D3"/>
    <w:rsid w:val="00480909"/>
    <w:rsid w:val="004821C5"/>
    <w:rsid w:val="004821CA"/>
    <w:rsid w:val="004910DD"/>
    <w:rsid w:val="004915B3"/>
    <w:rsid w:val="00491AA0"/>
    <w:rsid w:val="00495E45"/>
    <w:rsid w:val="00496A68"/>
    <w:rsid w:val="004A3A16"/>
    <w:rsid w:val="004C2A5C"/>
    <w:rsid w:val="004C6795"/>
    <w:rsid w:val="004C7163"/>
    <w:rsid w:val="004D287F"/>
    <w:rsid w:val="004D5C2B"/>
    <w:rsid w:val="004E2664"/>
    <w:rsid w:val="004F150D"/>
    <w:rsid w:val="00505AE1"/>
    <w:rsid w:val="00507647"/>
    <w:rsid w:val="00514A37"/>
    <w:rsid w:val="005153E1"/>
    <w:rsid w:val="0052167D"/>
    <w:rsid w:val="00523BFB"/>
    <w:rsid w:val="005301EC"/>
    <w:rsid w:val="0053325E"/>
    <w:rsid w:val="00536941"/>
    <w:rsid w:val="00541557"/>
    <w:rsid w:val="005424A5"/>
    <w:rsid w:val="00544EB5"/>
    <w:rsid w:val="00550E57"/>
    <w:rsid w:val="0055285D"/>
    <w:rsid w:val="00555C63"/>
    <w:rsid w:val="005565FE"/>
    <w:rsid w:val="005624F8"/>
    <w:rsid w:val="0056296D"/>
    <w:rsid w:val="00565293"/>
    <w:rsid w:val="00565924"/>
    <w:rsid w:val="00565D66"/>
    <w:rsid w:val="00566D84"/>
    <w:rsid w:val="00567875"/>
    <w:rsid w:val="00572BD1"/>
    <w:rsid w:val="00574C32"/>
    <w:rsid w:val="00584C88"/>
    <w:rsid w:val="00585C66"/>
    <w:rsid w:val="00591F37"/>
    <w:rsid w:val="005948A9"/>
    <w:rsid w:val="005A1B32"/>
    <w:rsid w:val="005A1C46"/>
    <w:rsid w:val="005A5E5F"/>
    <w:rsid w:val="005A756D"/>
    <w:rsid w:val="005B5405"/>
    <w:rsid w:val="005B6E5E"/>
    <w:rsid w:val="005C0BD2"/>
    <w:rsid w:val="005C7C1B"/>
    <w:rsid w:val="005D0808"/>
    <w:rsid w:val="005D1382"/>
    <w:rsid w:val="005D44BF"/>
    <w:rsid w:val="005D5DC0"/>
    <w:rsid w:val="005D6565"/>
    <w:rsid w:val="005E0B69"/>
    <w:rsid w:val="005E1AA3"/>
    <w:rsid w:val="005F68A9"/>
    <w:rsid w:val="006007F8"/>
    <w:rsid w:val="00602CA8"/>
    <w:rsid w:val="00605AC1"/>
    <w:rsid w:val="00613D20"/>
    <w:rsid w:val="00623A55"/>
    <w:rsid w:val="00624A55"/>
    <w:rsid w:val="0062658F"/>
    <w:rsid w:val="006272D6"/>
    <w:rsid w:val="006323D4"/>
    <w:rsid w:val="0063590D"/>
    <w:rsid w:val="006452EF"/>
    <w:rsid w:val="00646A03"/>
    <w:rsid w:val="00647130"/>
    <w:rsid w:val="00651864"/>
    <w:rsid w:val="00653477"/>
    <w:rsid w:val="0065510E"/>
    <w:rsid w:val="00655989"/>
    <w:rsid w:val="006600AD"/>
    <w:rsid w:val="00674D96"/>
    <w:rsid w:val="00675204"/>
    <w:rsid w:val="00680E4A"/>
    <w:rsid w:val="00681542"/>
    <w:rsid w:val="006954A5"/>
    <w:rsid w:val="006A1800"/>
    <w:rsid w:val="006A291B"/>
    <w:rsid w:val="006A3A8B"/>
    <w:rsid w:val="006B36AB"/>
    <w:rsid w:val="006B5E3B"/>
    <w:rsid w:val="006C11B6"/>
    <w:rsid w:val="006C2555"/>
    <w:rsid w:val="006C7CEE"/>
    <w:rsid w:val="006D2F75"/>
    <w:rsid w:val="006D34A4"/>
    <w:rsid w:val="006D5160"/>
    <w:rsid w:val="006D5AF4"/>
    <w:rsid w:val="006D64A1"/>
    <w:rsid w:val="006D6DB8"/>
    <w:rsid w:val="006D6E80"/>
    <w:rsid w:val="006E71F4"/>
    <w:rsid w:val="006E7A55"/>
    <w:rsid w:val="006F273B"/>
    <w:rsid w:val="00700B59"/>
    <w:rsid w:val="007022F5"/>
    <w:rsid w:val="00707725"/>
    <w:rsid w:val="007100C9"/>
    <w:rsid w:val="007106BC"/>
    <w:rsid w:val="00712980"/>
    <w:rsid w:val="00715702"/>
    <w:rsid w:val="00716775"/>
    <w:rsid w:val="00722C65"/>
    <w:rsid w:val="00724561"/>
    <w:rsid w:val="00730E5F"/>
    <w:rsid w:val="0073130D"/>
    <w:rsid w:val="007316B1"/>
    <w:rsid w:val="007355B3"/>
    <w:rsid w:val="00735DAC"/>
    <w:rsid w:val="007360BD"/>
    <w:rsid w:val="00737EE3"/>
    <w:rsid w:val="007478DC"/>
    <w:rsid w:val="007529F5"/>
    <w:rsid w:val="00761906"/>
    <w:rsid w:val="007703B2"/>
    <w:rsid w:val="00776DAF"/>
    <w:rsid w:val="00777DC1"/>
    <w:rsid w:val="007828EE"/>
    <w:rsid w:val="00787E3E"/>
    <w:rsid w:val="00793FAC"/>
    <w:rsid w:val="007960A2"/>
    <w:rsid w:val="007B504F"/>
    <w:rsid w:val="007C183A"/>
    <w:rsid w:val="007C2E85"/>
    <w:rsid w:val="007D4905"/>
    <w:rsid w:val="007D6C5A"/>
    <w:rsid w:val="007E5550"/>
    <w:rsid w:val="007E556B"/>
    <w:rsid w:val="007E65AF"/>
    <w:rsid w:val="007F487E"/>
    <w:rsid w:val="007F4DA3"/>
    <w:rsid w:val="0080598A"/>
    <w:rsid w:val="00805B60"/>
    <w:rsid w:val="00807095"/>
    <w:rsid w:val="00807E00"/>
    <w:rsid w:val="0081101C"/>
    <w:rsid w:val="008115C0"/>
    <w:rsid w:val="00814B0A"/>
    <w:rsid w:val="00815F7F"/>
    <w:rsid w:val="00837504"/>
    <w:rsid w:val="00846DD0"/>
    <w:rsid w:val="00850E1A"/>
    <w:rsid w:val="00850ED7"/>
    <w:rsid w:val="00851A38"/>
    <w:rsid w:val="00864EB7"/>
    <w:rsid w:val="008664DD"/>
    <w:rsid w:val="008713F8"/>
    <w:rsid w:val="00872163"/>
    <w:rsid w:val="008726D1"/>
    <w:rsid w:val="00873990"/>
    <w:rsid w:val="00873AB2"/>
    <w:rsid w:val="00886A0C"/>
    <w:rsid w:val="0089039D"/>
    <w:rsid w:val="008937EE"/>
    <w:rsid w:val="00893F90"/>
    <w:rsid w:val="00895770"/>
    <w:rsid w:val="008964AD"/>
    <w:rsid w:val="008979DE"/>
    <w:rsid w:val="008B40C2"/>
    <w:rsid w:val="008B6C53"/>
    <w:rsid w:val="008C59D3"/>
    <w:rsid w:val="008C7F5C"/>
    <w:rsid w:val="008D649D"/>
    <w:rsid w:val="008E3F71"/>
    <w:rsid w:val="00904122"/>
    <w:rsid w:val="0090798B"/>
    <w:rsid w:val="009113A3"/>
    <w:rsid w:val="00914115"/>
    <w:rsid w:val="009171E6"/>
    <w:rsid w:val="0092465F"/>
    <w:rsid w:val="00924A6F"/>
    <w:rsid w:val="00924F7E"/>
    <w:rsid w:val="009269B7"/>
    <w:rsid w:val="009341BA"/>
    <w:rsid w:val="009420E0"/>
    <w:rsid w:val="00952D01"/>
    <w:rsid w:val="00952DA5"/>
    <w:rsid w:val="0095323A"/>
    <w:rsid w:val="009536A0"/>
    <w:rsid w:val="00953DAB"/>
    <w:rsid w:val="00964EA2"/>
    <w:rsid w:val="009656FC"/>
    <w:rsid w:val="009741EF"/>
    <w:rsid w:val="00974F06"/>
    <w:rsid w:val="0098108E"/>
    <w:rsid w:val="00981491"/>
    <w:rsid w:val="00982BDD"/>
    <w:rsid w:val="00982C83"/>
    <w:rsid w:val="0098597A"/>
    <w:rsid w:val="00986962"/>
    <w:rsid w:val="00990D46"/>
    <w:rsid w:val="00993320"/>
    <w:rsid w:val="009939C6"/>
    <w:rsid w:val="009A0010"/>
    <w:rsid w:val="009A769B"/>
    <w:rsid w:val="009C5D52"/>
    <w:rsid w:val="009D3F0F"/>
    <w:rsid w:val="009D4CFA"/>
    <w:rsid w:val="009D4D6A"/>
    <w:rsid w:val="009D56FF"/>
    <w:rsid w:val="009E0494"/>
    <w:rsid w:val="009E1D20"/>
    <w:rsid w:val="009E33EA"/>
    <w:rsid w:val="009E3A3B"/>
    <w:rsid w:val="009E4572"/>
    <w:rsid w:val="009E611B"/>
    <w:rsid w:val="009F0B25"/>
    <w:rsid w:val="009F0CD3"/>
    <w:rsid w:val="009F60BE"/>
    <w:rsid w:val="009F72DE"/>
    <w:rsid w:val="00A025EB"/>
    <w:rsid w:val="00A15DFE"/>
    <w:rsid w:val="00A21F0C"/>
    <w:rsid w:val="00A2427C"/>
    <w:rsid w:val="00A346F0"/>
    <w:rsid w:val="00A409FA"/>
    <w:rsid w:val="00A43972"/>
    <w:rsid w:val="00A43FAB"/>
    <w:rsid w:val="00A5402F"/>
    <w:rsid w:val="00A56072"/>
    <w:rsid w:val="00A576DE"/>
    <w:rsid w:val="00A61236"/>
    <w:rsid w:val="00A63B1E"/>
    <w:rsid w:val="00A71EE6"/>
    <w:rsid w:val="00A72D8E"/>
    <w:rsid w:val="00A74F4A"/>
    <w:rsid w:val="00A75574"/>
    <w:rsid w:val="00A80037"/>
    <w:rsid w:val="00A85A1C"/>
    <w:rsid w:val="00A86F71"/>
    <w:rsid w:val="00A92ADE"/>
    <w:rsid w:val="00A94880"/>
    <w:rsid w:val="00A95086"/>
    <w:rsid w:val="00A95323"/>
    <w:rsid w:val="00A95D7A"/>
    <w:rsid w:val="00AA386D"/>
    <w:rsid w:val="00AA4659"/>
    <w:rsid w:val="00AB3D10"/>
    <w:rsid w:val="00AB6A6B"/>
    <w:rsid w:val="00AB7D5D"/>
    <w:rsid w:val="00AD1972"/>
    <w:rsid w:val="00AE3058"/>
    <w:rsid w:val="00AE6D09"/>
    <w:rsid w:val="00AF46DC"/>
    <w:rsid w:val="00B046E3"/>
    <w:rsid w:val="00B37938"/>
    <w:rsid w:val="00B4036A"/>
    <w:rsid w:val="00B4072C"/>
    <w:rsid w:val="00B4317E"/>
    <w:rsid w:val="00B44DD2"/>
    <w:rsid w:val="00B45CC6"/>
    <w:rsid w:val="00B503CD"/>
    <w:rsid w:val="00B511EB"/>
    <w:rsid w:val="00B52AFE"/>
    <w:rsid w:val="00B55A43"/>
    <w:rsid w:val="00B67DC8"/>
    <w:rsid w:val="00B720B7"/>
    <w:rsid w:val="00B737CE"/>
    <w:rsid w:val="00B83661"/>
    <w:rsid w:val="00B8399E"/>
    <w:rsid w:val="00B91491"/>
    <w:rsid w:val="00B91728"/>
    <w:rsid w:val="00BA73BE"/>
    <w:rsid w:val="00BB0C90"/>
    <w:rsid w:val="00BB3D3D"/>
    <w:rsid w:val="00BB3D78"/>
    <w:rsid w:val="00BB4824"/>
    <w:rsid w:val="00BB5370"/>
    <w:rsid w:val="00BC113F"/>
    <w:rsid w:val="00BC717A"/>
    <w:rsid w:val="00BF116E"/>
    <w:rsid w:val="00BF2676"/>
    <w:rsid w:val="00BF5602"/>
    <w:rsid w:val="00BF6588"/>
    <w:rsid w:val="00C0202E"/>
    <w:rsid w:val="00C0386C"/>
    <w:rsid w:val="00C04EEB"/>
    <w:rsid w:val="00C12B76"/>
    <w:rsid w:val="00C13527"/>
    <w:rsid w:val="00C151F1"/>
    <w:rsid w:val="00C15709"/>
    <w:rsid w:val="00C16B70"/>
    <w:rsid w:val="00C24A43"/>
    <w:rsid w:val="00C34890"/>
    <w:rsid w:val="00C34D0F"/>
    <w:rsid w:val="00C35921"/>
    <w:rsid w:val="00C35ABB"/>
    <w:rsid w:val="00C41300"/>
    <w:rsid w:val="00C44063"/>
    <w:rsid w:val="00C4497A"/>
    <w:rsid w:val="00C47DC3"/>
    <w:rsid w:val="00C50D47"/>
    <w:rsid w:val="00C6397C"/>
    <w:rsid w:val="00C64342"/>
    <w:rsid w:val="00C64898"/>
    <w:rsid w:val="00C66239"/>
    <w:rsid w:val="00C6668D"/>
    <w:rsid w:val="00C67AF0"/>
    <w:rsid w:val="00C738EB"/>
    <w:rsid w:val="00C74ECC"/>
    <w:rsid w:val="00C8071B"/>
    <w:rsid w:val="00C80FD4"/>
    <w:rsid w:val="00C822DA"/>
    <w:rsid w:val="00C875E5"/>
    <w:rsid w:val="00CA4D0C"/>
    <w:rsid w:val="00CA5D82"/>
    <w:rsid w:val="00CB05B9"/>
    <w:rsid w:val="00CB0CBF"/>
    <w:rsid w:val="00CC4AE3"/>
    <w:rsid w:val="00CC5A78"/>
    <w:rsid w:val="00CD5472"/>
    <w:rsid w:val="00CE05F3"/>
    <w:rsid w:val="00CE1B58"/>
    <w:rsid w:val="00CE34B7"/>
    <w:rsid w:val="00CF59BB"/>
    <w:rsid w:val="00D07F09"/>
    <w:rsid w:val="00D1090C"/>
    <w:rsid w:val="00D213B1"/>
    <w:rsid w:val="00D21662"/>
    <w:rsid w:val="00D2366D"/>
    <w:rsid w:val="00D26362"/>
    <w:rsid w:val="00D364C8"/>
    <w:rsid w:val="00D418DA"/>
    <w:rsid w:val="00D429F2"/>
    <w:rsid w:val="00D44BE8"/>
    <w:rsid w:val="00D45931"/>
    <w:rsid w:val="00D50F23"/>
    <w:rsid w:val="00D52538"/>
    <w:rsid w:val="00D54A60"/>
    <w:rsid w:val="00D565F5"/>
    <w:rsid w:val="00D608CA"/>
    <w:rsid w:val="00D663F4"/>
    <w:rsid w:val="00D8665E"/>
    <w:rsid w:val="00D87521"/>
    <w:rsid w:val="00D92ACC"/>
    <w:rsid w:val="00D92F9B"/>
    <w:rsid w:val="00DA1741"/>
    <w:rsid w:val="00DA3CAF"/>
    <w:rsid w:val="00DB6659"/>
    <w:rsid w:val="00DB7022"/>
    <w:rsid w:val="00DB7038"/>
    <w:rsid w:val="00DB724E"/>
    <w:rsid w:val="00DC2440"/>
    <w:rsid w:val="00DD4777"/>
    <w:rsid w:val="00DD6175"/>
    <w:rsid w:val="00DD65D6"/>
    <w:rsid w:val="00DE1FF0"/>
    <w:rsid w:val="00DE346F"/>
    <w:rsid w:val="00DE390B"/>
    <w:rsid w:val="00DE3DFB"/>
    <w:rsid w:val="00DE4FB5"/>
    <w:rsid w:val="00DE7A0C"/>
    <w:rsid w:val="00DE7C8C"/>
    <w:rsid w:val="00DF0271"/>
    <w:rsid w:val="00E01F81"/>
    <w:rsid w:val="00E028EB"/>
    <w:rsid w:val="00E02F50"/>
    <w:rsid w:val="00E04644"/>
    <w:rsid w:val="00E07748"/>
    <w:rsid w:val="00E10A82"/>
    <w:rsid w:val="00E14288"/>
    <w:rsid w:val="00E15D64"/>
    <w:rsid w:val="00E161E0"/>
    <w:rsid w:val="00E2069F"/>
    <w:rsid w:val="00E23070"/>
    <w:rsid w:val="00E23BE7"/>
    <w:rsid w:val="00E24B68"/>
    <w:rsid w:val="00E250CA"/>
    <w:rsid w:val="00E35C2E"/>
    <w:rsid w:val="00E37387"/>
    <w:rsid w:val="00E37E33"/>
    <w:rsid w:val="00E42105"/>
    <w:rsid w:val="00E4566E"/>
    <w:rsid w:val="00E5066C"/>
    <w:rsid w:val="00E51AC5"/>
    <w:rsid w:val="00E5437F"/>
    <w:rsid w:val="00E61040"/>
    <w:rsid w:val="00E6119F"/>
    <w:rsid w:val="00E614DC"/>
    <w:rsid w:val="00E628E2"/>
    <w:rsid w:val="00E63899"/>
    <w:rsid w:val="00E64942"/>
    <w:rsid w:val="00E65C10"/>
    <w:rsid w:val="00E70830"/>
    <w:rsid w:val="00E72118"/>
    <w:rsid w:val="00E8729A"/>
    <w:rsid w:val="00E9059C"/>
    <w:rsid w:val="00E90735"/>
    <w:rsid w:val="00E91FAE"/>
    <w:rsid w:val="00E92C5F"/>
    <w:rsid w:val="00E92CAC"/>
    <w:rsid w:val="00E96665"/>
    <w:rsid w:val="00EA1F4A"/>
    <w:rsid w:val="00EA3039"/>
    <w:rsid w:val="00EB216E"/>
    <w:rsid w:val="00EC385C"/>
    <w:rsid w:val="00ED0440"/>
    <w:rsid w:val="00ED0B5B"/>
    <w:rsid w:val="00ED2A67"/>
    <w:rsid w:val="00ED4CA6"/>
    <w:rsid w:val="00ED60DF"/>
    <w:rsid w:val="00EE054F"/>
    <w:rsid w:val="00EE1460"/>
    <w:rsid w:val="00EE2A97"/>
    <w:rsid w:val="00EE36BB"/>
    <w:rsid w:val="00EE3D75"/>
    <w:rsid w:val="00EE6EF0"/>
    <w:rsid w:val="00EE70CF"/>
    <w:rsid w:val="00EF102B"/>
    <w:rsid w:val="00F00B13"/>
    <w:rsid w:val="00F071E5"/>
    <w:rsid w:val="00F10543"/>
    <w:rsid w:val="00F12743"/>
    <w:rsid w:val="00F1764C"/>
    <w:rsid w:val="00F21271"/>
    <w:rsid w:val="00F324B9"/>
    <w:rsid w:val="00F34559"/>
    <w:rsid w:val="00F35D5A"/>
    <w:rsid w:val="00F368D0"/>
    <w:rsid w:val="00F41780"/>
    <w:rsid w:val="00F42254"/>
    <w:rsid w:val="00F44C3F"/>
    <w:rsid w:val="00F4787F"/>
    <w:rsid w:val="00F56061"/>
    <w:rsid w:val="00F65AED"/>
    <w:rsid w:val="00F67AF0"/>
    <w:rsid w:val="00F732C3"/>
    <w:rsid w:val="00F751C9"/>
    <w:rsid w:val="00F80D03"/>
    <w:rsid w:val="00F8321C"/>
    <w:rsid w:val="00F834E7"/>
    <w:rsid w:val="00F846E0"/>
    <w:rsid w:val="00F9216A"/>
    <w:rsid w:val="00F93BBA"/>
    <w:rsid w:val="00FA3146"/>
    <w:rsid w:val="00FA677D"/>
    <w:rsid w:val="00FB318C"/>
    <w:rsid w:val="00FB6B1F"/>
    <w:rsid w:val="00FC1605"/>
    <w:rsid w:val="00FC3658"/>
    <w:rsid w:val="00FC50FF"/>
    <w:rsid w:val="00FC6835"/>
    <w:rsid w:val="00FD2E91"/>
    <w:rsid w:val="00FD3734"/>
    <w:rsid w:val="00FD677E"/>
    <w:rsid w:val="00FD7CD1"/>
    <w:rsid w:val="00FE6585"/>
    <w:rsid w:val="00FE7FAA"/>
    <w:rsid w:val="00FF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6815"/>
  <w14:defaultImageDpi w14:val="330"/>
  <w15:chartTrackingRefBased/>
  <w15:docId w15:val="{225B1754-832D-43FB-840E-7BB765E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E5F"/>
  </w:style>
  <w:style w:type="paragraph" w:styleId="Heading1">
    <w:name w:val="heading 1"/>
    <w:basedOn w:val="Normal"/>
    <w:next w:val="Normal"/>
    <w:link w:val="Heading1Char"/>
    <w:uiPriority w:val="9"/>
    <w:qFormat/>
    <w:rsid w:val="007828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7875"/>
    <w:pPr>
      <w:keepNext/>
      <w:keepLines/>
      <w:spacing w:before="40" w:after="240"/>
      <w:jc w:val="both"/>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8E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78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7828E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207FE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07FE9"/>
    <w:rPr>
      <w:rFonts w:ascii="Calibri" w:hAnsi="Calibri" w:cs="Calibri"/>
      <w:noProof/>
    </w:rPr>
  </w:style>
  <w:style w:type="paragraph" w:customStyle="1" w:styleId="EndNoteBibliography">
    <w:name w:val="EndNote Bibliography"/>
    <w:basedOn w:val="Normal"/>
    <w:link w:val="EndNoteBibliographyChar"/>
    <w:rsid w:val="00207FE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07FE9"/>
    <w:rPr>
      <w:rFonts w:ascii="Calibri" w:hAnsi="Calibri" w:cs="Calibri"/>
      <w:noProof/>
    </w:rPr>
  </w:style>
  <w:style w:type="character" w:customStyle="1" w:styleId="Heading2Char">
    <w:name w:val="Heading 2 Char"/>
    <w:basedOn w:val="DefaultParagraphFont"/>
    <w:link w:val="Heading2"/>
    <w:uiPriority w:val="9"/>
    <w:rsid w:val="0056787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360BD"/>
    <w:rPr>
      <w:sz w:val="16"/>
      <w:szCs w:val="16"/>
    </w:rPr>
  </w:style>
  <w:style w:type="paragraph" w:styleId="CommentText">
    <w:name w:val="annotation text"/>
    <w:basedOn w:val="Normal"/>
    <w:link w:val="CommentTextChar"/>
    <w:uiPriority w:val="99"/>
    <w:unhideWhenUsed/>
    <w:rsid w:val="007360BD"/>
    <w:pPr>
      <w:spacing w:line="240" w:lineRule="auto"/>
    </w:pPr>
    <w:rPr>
      <w:sz w:val="20"/>
      <w:szCs w:val="20"/>
    </w:rPr>
  </w:style>
  <w:style w:type="character" w:customStyle="1" w:styleId="CommentTextChar">
    <w:name w:val="Comment Text Char"/>
    <w:basedOn w:val="DefaultParagraphFont"/>
    <w:link w:val="CommentText"/>
    <w:uiPriority w:val="99"/>
    <w:rsid w:val="007360BD"/>
    <w:rPr>
      <w:sz w:val="20"/>
      <w:szCs w:val="20"/>
    </w:rPr>
  </w:style>
  <w:style w:type="paragraph" w:styleId="CommentSubject">
    <w:name w:val="annotation subject"/>
    <w:basedOn w:val="CommentText"/>
    <w:next w:val="CommentText"/>
    <w:link w:val="CommentSubjectChar"/>
    <w:uiPriority w:val="99"/>
    <w:semiHidden/>
    <w:unhideWhenUsed/>
    <w:rsid w:val="007360BD"/>
    <w:rPr>
      <w:b/>
      <w:bCs/>
    </w:rPr>
  </w:style>
  <w:style w:type="character" w:customStyle="1" w:styleId="CommentSubjectChar">
    <w:name w:val="Comment Subject Char"/>
    <w:basedOn w:val="CommentTextChar"/>
    <w:link w:val="CommentSubject"/>
    <w:uiPriority w:val="99"/>
    <w:semiHidden/>
    <w:rsid w:val="007360BD"/>
    <w:rPr>
      <w:b/>
      <w:bCs/>
      <w:sz w:val="20"/>
      <w:szCs w:val="20"/>
    </w:rPr>
  </w:style>
  <w:style w:type="paragraph" w:styleId="BalloonText">
    <w:name w:val="Balloon Text"/>
    <w:basedOn w:val="Normal"/>
    <w:link w:val="BalloonTextChar"/>
    <w:uiPriority w:val="99"/>
    <w:semiHidden/>
    <w:unhideWhenUsed/>
    <w:rsid w:val="007360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0BD"/>
    <w:rPr>
      <w:rFonts w:ascii="Segoe UI" w:hAnsi="Segoe UI" w:cs="Segoe UI"/>
      <w:sz w:val="18"/>
      <w:szCs w:val="18"/>
    </w:rPr>
  </w:style>
  <w:style w:type="table" w:customStyle="1" w:styleId="LightGrid1">
    <w:name w:val="Light Grid1"/>
    <w:basedOn w:val="TableNormal"/>
    <w:next w:val="LightGrid"/>
    <w:uiPriority w:val="62"/>
    <w:rsid w:val="00F21271"/>
    <w:pPr>
      <w:spacing w:after="0" w:line="240" w:lineRule="auto"/>
    </w:pPr>
    <w:rPr>
      <w:lang w:val="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
    <w:name w:val="Light Grid"/>
    <w:basedOn w:val="TableNormal"/>
    <w:uiPriority w:val="62"/>
    <w:semiHidden/>
    <w:unhideWhenUsed/>
    <w:rsid w:val="00F2127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95323A"/>
    <w:pPr>
      <w:spacing w:after="200" w:line="240" w:lineRule="auto"/>
    </w:pPr>
    <w:rPr>
      <w:i/>
      <w:iCs/>
      <w:color w:val="44546A" w:themeColor="text2"/>
      <w:sz w:val="18"/>
      <w:szCs w:val="18"/>
    </w:rPr>
  </w:style>
  <w:style w:type="table" w:customStyle="1" w:styleId="LightShading1">
    <w:name w:val="Light Shading1"/>
    <w:basedOn w:val="TableNormal"/>
    <w:next w:val="LightShading"/>
    <w:uiPriority w:val="60"/>
    <w:rsid w:val="000A1046"/>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0A104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1D1106"/>
    <w:pPr>
      <w:spacing w:after="0" w:line="240" w:lineRule="auto"/>
    </w:pPr>
  </w:style>
  <w:style w:type="paragraph" w:styleId="NoSpacing">
    <w:name w:val="No Spacing"/>
    <w:uiPriority w:val="1"/>
    <w:qFormat/>
    <w:rsid w:val="00737EE3"/>
    <w:pPr>
      <w:spacing w:after="0" w:line="240" w:lineRule="auto"/>
    </w:pPr>
  </w:style>
  <w:style w:type="table" w:customStyle="1" w:styleId="LightShading3">
    <w:name w:val="Light Shading3"/>
    <w:basedOn w:val="TableNormal"/>
    <w:next w:val="LightShading"/>
    <w:uiPriority w:val="60"/>
    <w:rsid w:val="0041687B"/>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0">
    <w:name w:val="TableGrid"/>
    <w:rsid w:val="00FC1605"/>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886A0C"/>
    <w:pPr>
      <w:ind w:left="720"/>
      <w:contextualSpacing/>
    </w:pPr>
  </w:style>
  <w:style w:type="paragraph" w:styleId="Header">
    <w:name w:val="header"/>
    <w:basedOn w:val="Normal"/>
    <w:link w:val="HeaderChar"/>
    <w:uiPriority w:val="99"/>
    <w:unhideWhenUsed/>
    <w:rsid w:val="0076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906"/>
  </w:style>
  <w:style w:type="paragraph" w:styleId="Footer">
    <w:name w:val="footer"/>
    <w:basedOn w:val="Normal"/>
    <w:link w:val="FooterChar"/>
    <w:uiPriority w:val="99"/>
    <w:unhideWhenUsed/>
    <w:rsid w:val="0076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906"/>
  </w:style>
  <w:style w:type="paragraph" w:styleId="NormalWeb">
    <w:name w:val="Normal (Web)"/>
    <w:basedOn w:val="Normal"/>
    <w:uiPriority w:val="99"/>
    <w:semiHidden/>
    <w:unhideWhenUsed/>
    <w:rsid w:val="00A80037"/>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Hyperlink">
    <w:name w:val="Hyperlink"/>
    <w:basedOn w:val="DefaultParagraphFont"/>
    <w:uiPriority w:val="99"/>
    <w:unhideWhenUsed/>
    <w:rsid w:val="00A576DE"/>
    <w:rPr>
      <w:color w:val="0563C1" w:themeColor="hyperlink"/>
      <w:u w:val="single"/>
    </w:rPr>
  </w:style>
  <w:style w:type="character" w:customStyle="1" w:styleId="Heading3Char">
    <w:name w:val="Heading 3 Char"/>
    <w:basedOn w:val="DefaultParagraphFont"/>
    <w:link w:val="Heading3"/>
    <w:uiPriority w:val="9"/>
    <w:rsid w:val="0092465F"/>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E91F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F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8602">
      <w:bodyDiv w:val="1"/>
      <w:marLeft w:val="0"/>
      <w:marRight w:val="0"/>
      <w:marTop w:val="0"/>
      <w:marBottom w:val="0"/>
      <w:divBdr>
        <w:top w:val="none" w:sz="0" w:space="0" w:color="auto"/>
        <w:left w:val="none" w:sz="0" w:space="0" w:color="auto"/>
        <w:bottom w:val="none" w:sz="0" w:space="0" w:color="auto"/>
        <w:right w:val="none" w:sz="0" w:space="0" w:color="auto"/>
      </w:divBdr>
    </w:div>
    <w:div w:id="106656011">
      <w:bodyDiv w:val="1"/>
      <w:marLeft w:val="0"/>
      <w:marRight w:val="0"/>
      <w:marTop w:val="0"/>
      <w:marBottom w:val="0"/>
      <w:divBdr>
        <w:top w:val="none" w:sz="0" w:space="0" w:color="auto"/>
        <w:left w:val="none" w:sz="0" w:space="0" w:color="auto"/>
        <w:bottom w:val="none" w:sz="0" w:space="0" w:color="auto"/>
        <w:right w:val="none" w:sz="0" w:space="0" w:color="auto"/>
      </w:divBdr>
    </w:div>
    <w:div w:id="276104610">
      <w:bodyDiv w:val="1"/>
      <w:marLeft w:val="0"/>
      <w:marRight w:val="0"/>
      <w:marTop w:val="0"/>
      <w:marBottom w:val="0"/>
      <w:divBdr>
        <w:top w:val="none" w:sz="0" w:space="0" w:color="auto"/>
        <w:left w:val="none" w:sz="0" w:space="0" w:color="auto"/>
        <w:bottom w:val="none" w:sz="0" w:space="0" w:color="auto"/>
        <w:right w:val="none" w:sz="0" w:space="0" w:color="auto"/>
      </w:divBdr>
    </w:div>
    <w:div w:id="332731837">
      <w:bodyDiv w:val="1"/>
      <w:marLeft w:val="0"/>
      <w:marRight w:val="0"/>
      <w:marTop w:val="0"/>
      <w:marBottom w:val="0"/>
      <w:divBdr>
        <w:top w:val="none" w:sz="0" w:space="0" w:color="auto"/>
        <w:left w:val="none" w:sz="0" w:space="0" w:color="auto"/>
        <w:bottom w:val="none" w:sz="0" w:space="0" w:color="auto"/>
        <w:right w:val="none" w:sz="0" w:space="0" w:color="auto"/>
      </w:divBdr>
    </w:div>
    <w:div w:id="374046110">
      <w:bodyDiv w:val="1"/>
      <w:marLeft w:val="0"/>
      <w:marRight w:val="0"/>
      <w:marTop w:val="0"/>
      <w:marBottom w:val="0"/>
      <w:divBdr>
        <w:top w:val="none" w:sz="0" w:space="0" w:color="auto"/>
        <w:left w:val="none" w:sz="0" w:space="0" w:color="auto"/>
        <w:bottom w:val="none" w:sz="0" w:space="0" w:color="auto"/>
        <w:right w:val="none" w:sz="0" w:space="0" w:color="auto"/>
      </w:divBdr>
    </w:div>
    <w:div w:id="424306344">
      <w:bodyDiv w:val="1"/>
      <w:marLeft w:val="0"/>
      <w:marRight w:val="0"/>
      <w:marTop w:val="0"/>
      <w:marBottom w:val="0"/>
      <w:divBdr>
        <w:top w:val="none" w:sz="0" w:space="0" w:color="auto"/>
        <w:left w:val="none" w:sz="0" w:space="0" w:color="auto"/>
        <w:bottom w:val="none" w:sz="0" w:space="0" w:color="auto"/>
        <w:right w:val="none" w:sz="0" w:space="0" w:color="auto"/>
      </w:divBdr>
    </w:div>
    <w:div w:id="454296569">
      <w:bodyDiv w:val="1"/>
      <w:marLeft w:val="0"/>
      <w:marRight w:val="0"/>
      <w:marTop w:val="0"/>
      <w:marBottom w:val="0"/>
      <w:divBdr>
        <w:top w:val="none" w:sz="0" w:space="0" w:color="auto"/>
        <w:left w:val="none" w:sz="0" w:space="0" w:color="auto"/>
        <w:bottom w:val="none" w:sz="0" w:space="0" w:color="auto"/>
        <w:right w:val="none" w:sz="0" w:space="0" w:color="auto"/>
      </w:divBdr>
    </w:div>
    <w:div w:id="524102813">
      <w:bodyDiv w:val="1"/>
      <w:marLeft w:val="0"/>
      <w:marRight w:val="0"/>
      <w:marTop w:val="0"/>
      <w:marBottom w:val="0"/>
      <w:divBdr>
        <w:top w:val="none" w:sz="0" w:space="0" w:color="auto"/>
        <w:left w:val="none" w:sz="0" w:space="0" w:color="auto"/>
        <w:bottom w:val="none" w:sz="0" w:space="0" w:color="auto"/>
        <w:right w:val="none" w:sz="0" w:space="0" w:color="auto"/>
      </w:divBdr>
    </w:div>
    <w:div w:id="525368459">
      <w:bodyDiv w:val="1"/>
      <w:marLeft w:val="0"/>
      <w:marRight w:val="0"/>
      <w:marTop w:val="0"/>
      <w:marBottom w:val="0"/>
      <w:divBdr>
        <w:top w:val="none" w:sz="0" w:space="0" w:color="auto"/>
        <w:left w:val="none" w:sz="0" w:space="0" w:color="auto"/>
        <w:bottom w:val="none" w:sz="0" w:space="0" w:color="auto"/>
        <w:right w:val="none" w:sz="0" w:space="0" w:color="auto"/>
      </w:divBdr>
    </w:div>
    <w:div w:id="548612549">
      <w:bodyDiv w:val="1"/>
      <w:marLeft w:val="0"/>
      <w:marRight w:val="0"/>
      <w:marTop w:val="0"/>
      <w:marBottom w:val="0"/>
      <w:divBdr>
        <w:top w:val="none" w:sz="0" w:space="0" w:color="auto"/>
        <w:left w:val="none" w:sz="0" w:space="0" w:color="auto"/>
        <w:bottom w:val="none" w:sz="0" w:space="0" w:color="auto"/>
        <w:right w:val="none" w:sz="0" w:space="0" w:color="auto"/>
      </w:divBdr>
    </w:div>
    <w:div w:id="596522470">
      <w:bodyDiv w:val="1"/>
      <w:marLeft w:val="0"/>
      <w:marRight w:val="0"/>
      <w:marTop w:val="0"/>
      <w:marBottom w:val="0"/>
      <w:divBdr>
        <w:top w:val="none" w:sz="0" w:space="0" w:color="auto"/>
        <w:left w:val="none" w:sz="0" w:space="0" w:color="auto"/>
        <w:bottom w:val="none" w:sz="0" w:space="0" w:color="auto"/>
        <w:right w:val="none" w:sz="0" w:space="0" w:color="auto"/>
      </w:divBdr>
    </w:div>
    <w:div w:id="658578991">
      <w:bodyDiv w:val="1"/>
      <w:marLeft w:val="0"/>
      <w:marRight w:val="0"/>
      <w:marTop w:val="0"/>
      <w:marBottom w:val="0"/>
      <w:divBdr>
        <w:top w:val="none" w:sz="0" w:space="0" w:color="auto"/>
        <w:left w:val="none" w:sz="0" w:space="0" w:color="auto"/>
        <w:bottom w:val="none" w:sz="0" w:space="0" w:color="auto"/>
        <w:right w:val="none" w:sz="0" w:space="0" w:color="auto"/>
      </w:divBdr>
    </w:div>
    <w:div w:id="679357527">
      <w:bodyDiv w:val="1"/>
      <w:marLeft w:val="0"/>
      <w:marRight w:val="0"/>
      <w:marTop w:val="0"/>
      <w:marBottom w:val="0"/>
      <w:divBdr>
        <w:top w:val="none" w:sz="0" w:space="0" w:color="auto"/>
        <w:left w:val="none" w:sz="0" w:space="0" w:color="auto"/>
        <w:bottom w:val="none" w:sz="0" w:space="0" w:color="auto"/>
        <w:right w:val="none" w:sz="0" w:space="0" w:color="auto"/>
      </w:divBdr>
    </w:div>
    <w:div w:id="707871584">
      <w:bodyDiv w:val="1"/>
      <w:marLeft w:val="0"/>
      <w:marRight w:val="0"/>
      <w:marTop w:val="0"/>
      <w:marBottom w:val="0"/>
      <w:divBdr>
        <w:top w:val="none" w:sz="0" w:space="0" w:color="auto"/>
        <w:left w:val="none" w:sz="0" w:space="0" w:color="auto"/>
        <w:bottom w:val="none" w:sz="0" w:space="0" w:color="auto"/>
        <w:right w:val="none" w:sz="0" w:space="0" w:color="auto"/>
      </w:divBdr>
    </w:div>
    <w:div w:id="796220653">
      <w:bodyDiv w:val="1"/>
      <w:marLeft w:val="0"/>
      <w:marRight w:val="0"/>
      <w:marTop w:val="0"/>
      <w:marBottom w:val="0"/>
      <w:divBdr>
        <w:top w:val="none" w:sz="0" w:space="0" w:color="auto"/>
        <w:left w:val="none" w:sz="0" w:space="0" w:color="auto"/>
        <w:bottom w:val="none" w:sz="0" w:space="0" w:color="auto"/>
        <w:right w:val="none" w:sz="0" w:space="0" w:color="auto"/>
      </w:divBdr>
    </w:div>
    <w:div w:id="798911526">
      <w:bodyDiv w:val="1"/>
      <w:marLeft w:val="0"/>
      <w:marRight w:val="0"/>
      <w:marTop w:val="0"/>
      <w:marBottom w:val="0"/>
      <w:divBdr>
        <w:top w:val="none" w:sz="0" w:space="0" w:color="auto"/>
        <w:left w:val="none" w:sz="0" w:space="0" w:color="auto"/>
        <w:bottom w:val="none" w:sz="0" w:space="0" w:color="auto"/>
        <w:right w:val="none" w:sz="0" w:space="0" w:color="auto"/>
      </w:divBdr>
    </w:div>
    <w:div w:id="808522810">
      <w:bodyDiv w:val="1"/>
      <w:marLeft w:val="0"/>
      <w:marRight w:val="0"/>
      <w:marTop w:val="0"/>
      <w:marBottom w:val="0"/>
      <w:divBdr>
        <w:top w:val="none" w:sz="0" w:space="0" w:color="auto"/>
        <w:left w:val="none" w:sz="0" w:space="0" w:color="auto"/>
        <w:bottom w:val="none" w:sz="0" w:space="0" w:color="auto"/>
        <w:right w:val="none" w:sz="0" w:space="0" w:color="auto"/>
      </w:divBdr>
    </w:div>
    <w:div w:id="836648784">
      <w:bodyDiv w:val="1"/>
      <w:marLeft w:val="0"/>
      <w:marRight w:val="0"/>
      <w:marTop w:val="0"/>
      <w:marBottom w:val="0"/>
      <w:divBdr>
        <w:top w:val="none" w:sz="0" w:space="0" w:color="auto"/>
        <w:left w:val="none" w:sz="0" w:space="0" w:color="auto"/>
        <w:bottom w:val="none" w:sz="0" w:space="0" w:color="auto"/>
        <w:right w:val="none" w:sz="0" w:space="0" w:color="auto"/>
      </w:divBdr>
    </w:div>
    <w:div w:id="844127373">
      <w:bodyDiv w:val="1"/>
      <w:marLeft w:val="0"/>
      <w:marRight w:val="0"/>
      <w:marTop w:val="0"/>
      <w:marBottom w:val="0"/>
      <w:divBdr>
        <w:top w:val="none" w:sz="0" w:space="0" w:color="auto"/>
        <w:left w:val="none" w:sz="0" w:space="0" w:color="auto"/>
        <w:bottom w:val="none" w:sz="0" w:space="0" w:color="auto"/>
        <w:right w:val="none" w:sz="0" w:space="0" w:color="auto"/>
      </w:divBdr>
    </w:div>
    <w:div w:id="913245869">
      <w:bodyDiv w:val="1"/>
      <w:marLeft w:val="0"/>
      <w:marRight w:val="0"/>
      <w:marTop w:val="0"/>
      <w:marBottom w:val="0"/>
      <w:divBdr>
        <w:top w:val="none" w:sz="0" w:space="0" w:color="auto"/>
        <w:left w:val="none" w:sz="0" w:space="0" w:color="auto"/>
        <w:bottom w:val="none" w:sz="0" w:space="0" w:color="auto"/>
        <w:right w:val="none" w:sz="0" w:space="0" w:color="auto"/>
      </w:divBdr>
    </w:div>
    <w:div w:id="928588026">
      <w:bodyDiv w:val="1"/>
      <w:marLeft w:val="0"/>
      <w:marRight w:val="0"/>
      <w:marTop w:val="0"/>
      <w:marBottom w:val="0"/>
      <w:divBdr>
        <w:top w:val="none" w:sz="0" w:space="0" w:color="auto"/>
        <w:left w:val="none" w:sz="0" w:space="0" w:color="auto"/>
        <w:bottom w:val="none" w:sz="0" w:space="0" w:color="auto"/>
        <w:right w:val="none" w:sz="0" w:space="0" w:color="auto"/>
      </w:divBdr>
    </w:div>
    <w:div w:id="937299511">
      <w:bodyDiv w:val="1"/>
      <w:marLeft w:val="0"/>
      <w:marRight w:val="0"/>
      <w:marTop w:val="0"/>
      <w:marBottom w:val="0"/>
      <w:divBdr>
        <w:top w:val="none" w:sz="0" w:space="0" w:color="auto"/>
        <w:left w:val="none" w:sz="0" w:space="0" w:color="auto"/>
        <w:bottom w:val="none" w:sz="0" w:space="0" w:color="auto"/>
        <w:right w:val="none" w:sz="0" w:space="0" w:color="auto"/>
      </w:divBdr>
    </w:div>
    <w:div w:id="948316302">
      <w:bodyDiv w:val="1"/>
      <w:marLeft w:val="0"/>
      <w:marRight w:val="0"/>
      <w:marTop w:val="0"/>
      <w:marBottom w:val="0"/>
      <w:divBdr>
        <w:top w:val="none" w:sz="0" w:space="0" w:color="auto"/>
        <w:left w:val="none" w:sz="0" w:space="0" w:color="auto"/>
        <w:bottom w:val="none" w:sz="0" w:space="0" w:color="auto"/>
        <w:right w:val="none" w:sz="0" w:space="0" w:color="auto"/>
      </w:divBdr>
    </w:div>
    <w:div w:id="1075711399">
      <w:bodyDiv w:val="1"/>
      <w:marLeft w:val="0"/>
      <w:marRight w:val="0"/>
      <w:marTop w:val="0"/>
      <w:marBottom w:val="0"/>
      <w:divBdr>
        <w:top w:val="none" w:sz="0" w:space="0" w:color="auto"/>
        <w:left w:val="none" w:sz="0" w:space="0" w:color="auto"/>
        <w:bottom w:val="none" w:sz="0" w:space="0" w:color="auto"/>
        <w:right w:val="none" w:sz="0" w:space="0" w:color="auto"/>
      </w:divBdr>
    </w:div>
    <w:div w:id="1079253037">
      <w:bodyDiv w:val="1"/>
      <w:marLeft w:val="0"/>
      <w:marRight w:val="0"/>
      <w:marTop w:val="0"/>
      <w:marBottom w:val="0"/>
      <w:divBdr>
        <w:top w:val="none" w:sz="0" w:space="0" w:color="auto"/>
        <w:left w:val="none" w:sz="0" w:space="0" w:color="auto"/>
        <w:bottom w:val="none" w:sz="0" w:space="0" w:color="auto"/>
        <w:right w:val="none" w:sz="0" w:space="0" w:color="auto"/>
      </w:divBdr>
    </w:div>
    <w:div w:id="1132988531">
      <w:bodyDiv w:val="1"/>
      <w:marLeft w:val="0"/>
      <w:marRight w:val="0"/>
      <w:marTop w:val="0"/>
      <w:marBottom w:val="0"/>
      <w:divBdr>
        <w:top w:val="none" w:sz="0" w:space="0" w:color="auto"/>
        <w:left w:val="none" w:sz="0" w:space="0" w:color="auto"/>
        <w:bottom w:val="none" w:sz="0" w:space="0" w:color="auto"/>
        <w:right w:val="none" w:sz="0" w:space="0" w:color="auto"/>
      </w:divBdr>
    </w:div>
    <w:div w:id="1160805034">
      <w:bodyDiv w:val="1"/>
      <w:marLeft w:val="0"/>
      <w:marRight w:val="0"/>
      <w:marTop w:val="0"/>
      <w:marBottom w:val="0"/>
      <w:divBdr>
        <w:top w:val="none" w:sz="0" w:space="0" w:color="auto"/>
        <w:left w:val="none" w:sz="0" w:space="0" w:color="auto"/>
        <w:bottom w:val="none" w:sz="0" w:space="0" w:color="auto"/>
        <w:right w:val="none" w:sz="0" w:space="0" w:color="auto"/>
      </w:divBdr>
    </w:div>
    <w:div w:id="1227451005">
      <w:bodyDiv w:val="1"/>
      <w:marLeft w:val="0"/>
      <w:marRight w:val="0"/>
      <w:marTop w:val="0"/>
      <w:marBottom w:val="0"/>
      <w:divBdr>
        <w:top w:val="none" w:sz="0" w:space="0" w:color="auto"/>
        <w:left w:val="none" w:sz="0" w:space="0" w:color="auto"/>
        <w:bottom w:val="none" w:sz="0" w:space="0" w:color="auto"/>
        <w:right w:val="none" w:sz="0" w:space="0" w:color="auto"/>
      </w:divBdr>
    </w:div>
    <w:div w:id="1248538969">
      <w:bodyDiv w:val="1"/>
      <w:marLeft w:val="0"/>
      <w:marRight w:val="0"/>
      <w:marTop w:val="0"/>
      <w:marBottom w:val="0"/>
      <w:divBdr>
        <w:top w:val="none" w:sz="0" w:space="0" w:color="auto"/>
        <w:left w:val="none" w:sz="0" w:space="0" w:color="auto"/>
        <w:bottom w:val="none" w:sz="0" w:space="0" w:color="auto"/>
        <w:right w:val="none" w:sz="0" w:space="0" w:color="auto"/>
      </w:divBdr>
    </w:div>
    <w:div w:id="1339773753">
      <w:bodyDiv w:val="1"/>
      <w:marLeft w:val="0"/>
      <w:marRight w:val="0"/>
      <w:marTop w:val="0"/>
      <w:marBottom w:val="0"/>
      <w:divBdr>
        <w:top w:val="none" w:sz="0" w:space="0" w:color="auto"/>
        <w:left w:val="none" w:sz="0" w:space="0" w:color="auto"/>
        <w:bottom w:val="none" w:sz="0" w:space="0" w:color="auto"/>
        <w:right w:val="none" w:sz="0" w:space="0" w:color="auto"/>
      </w:divBdr>
    </w:div>
    <w:div w:id="1346588033">
      <w:bodyDiv w:val="1"/>
      <w:marLeft w:val="0"/>
      <w:marRight w:val="0"/>
      <w:marTop w:val="0"/>
      <w:marBottom w:val="0"/>
      <w:divBdr>
        <w:top w:val="none" w:sz="0" w:space="0" w:color="auto"/>
        <w:left w:val="none" w:sz="0" w:space="0" w:color="auto"/>
        <w:bottom w:val="none" w:sz="0" w:space="0" w:color="auto"/>
        <w:right w:val="none" w:sz="0" w:space="0" w:color="auto"/>
      </w:divBdr>
    </w:div>
    <w:div w:id="1370760472">
      <w:bodyDiv w:val="1"/>
      <w:marLeft w:val="0"/>
      <w:marRight w:val="0"/>
      <w:marTop w:val="0"/>
      <w:marBottom w:val="0"/>
      <w:divBdr>
        <w:top w:val="none" w:sz="0" w:space="0" w:color="auto"/>
        <w:left w:val="none" w:sz="0" w:space="0" w:color="auto"/>
        <w:bottom w:val="none" w:sz="0" w:space="0" w:color="auto"/>
        <w:right w:val="none" w:sz="0" w:space="0" w:color="auto"/>
      </w:divBdr>
    </w:div>
    <w:div w:id="1418671686">
      <w:bodyDiv w:val="1"/>
      <w:marLeft w:val="0"/>
      <w:marRight w:val="0"/>
      <w:marTop w:val="0"/>
      <w:marBottom w:val="0"/>
      <w:divBdr>
        <w:top w:val="none" w:sz="0" w:space="0" w:color="auto"/>
        <w:left w:val="none" w:sz="0" w:space="0" w:color="auto"/>
        <w:bottom w:val="none" w:sz="0" w:space="0" w:color="auto"/>
        <w:right w:val="none" w:sz="0" w:space="0" w:color="auto"/>
      </w:divBdr>
    </w:div>
    <w:div w:id="1450657961">
      <w:bodyDiv w:val="1"/>
      <w:marLeft w:val="0"/>
      <w:marRight w:val="0"/>
      <w:marTop w:val="0"/>
      <w:marBottom w:val="0"/>
      <w:divBdr>
        <w:top w:val="none" w:sz="0" w:space="0" w:color="auto"/>
        <w:left w:val="none" w:sz="0" w:space="0" w:color="auto"/>
        <w:bottom w:val="none" w:sz="0" w:space="0" w:color="auto"/>
        <w:right w:val="none" w:sz="0" w:space="0" w:color="auto"/>
      </w:divBdr>
    </w:div>
    <w:div w:id="1551107351">
      <w:bodyDiv w:val="1"/>
      <w:marLeft w:val="0"/>
      <w:marRight w:val="0"/>
      <w:marTop w:val="0"/>
      <w:marBottom w:val="0"/>
      <w:divBdr>
        <w:top w:val="none" w:sz="0" w:space="0" w:color="auto"/>
        <w:left w:val="none" w:sz="0" w:space="0" w:color="auto"/>
        <w:bottom w:val="none" w:sz="0" w:space="0" w:color="auto"/>
        <w:right w:val="none" w:sz="0" w:space="0" w:color="auto"/>
      </w:divBdr>
    </w:div>
    <w:div w:id="1586769539">
      <w:bodyDiv w:val="1"/>
      <w:marLeft w:val="0"/>
      <w:marRight w:val="0"/>
      <w:marTop w:val="0"/>
      <w:marBottom w:val="0"/>
      <w:divBdr>
        <w:top w:val="none" w:sz="0" w:space="0" w:color="auto"/>
        <w:left w:val="none" w:sz="0" w:space="0" w:color="auto"/>
        <w:bottom w:val="none" w:sz="0" w:space="0" w:color="auto"/>
        <w:right w:val="none" w:sz="0" w:space="0" w:color="auto"/>
      </w:divBdr>
    </w:div>
    <w:div w:id="1635912986">
      <w:bodyDiv w:val="1"/>
      <w:marLeft w:val="0"/>
      <w:marRight w:val="0"/>
      <w:marTop w:val="0"/>
      <w:marBottom w:val="0"/>
      <w:divBdr>
        <w:top w:val="none" w:sz="0" w:space="0" w:color="auto"/>
        <w:left w:val="none" w:sz="0" w:space="0" w:color="auto"/>
        <w:bottom w:val="none" w:sz="0" w:space="0" w:color="auto"/>
        <w:right w:val="none" w:sz="0" w:space="0" w:color="auto"/>
      </w:divBdr>
    </w:div>
    <w:div w:id="1640644801">
      <w:bodyDiv w:val="1"/>
      <w:marLeft w:val="0"/>
      <w:marRight w:val="0"/>
      <w:marTop w:val="0"/>
      <w:marBottom w:val="0"/>
      <w:divBdr>
        <w:top w:val="none" w:sz="0" w:space="0" w:color="auto"/>
        <w:left w:val="none" w:sz="0" w:space="0" w:color="auto"/>
        <w:bottom w:val="none" w:sz="0" w:space="0" w:color="auto"/>
        <w:right w:val="none" w:sz="0" w:space="0" w:color="auto"/>
      </w:divBdr>
    </w:div>
    <w:div w:id="1670517232">
      <w:bodyDiv w:val="1"/>
      <w:marLeft w:val="0"/>
      <w:marRight w:val="0"/>
      <w:marTop w:val="0"/>
      <w:marBottom w:val="0"/>
      <w:divBdr>
        <w:top w:val="none" w:sz="0" w:space="0" w:color="auto"/>
        <w:left w:val="none" w:sz="0" w:space="0" w:color="auto"/>
        <w:bottom w:val="none" w:sz="0" w:space="0" w:color="auto"/>
        <w:right w:val="none" w:sz="0" w:space="0" w:color="auto"/>
      </w:divBdr>
    </w:div>
    <w:div w:id="1671978856">
      <w:bodyDiv w:val="1"/>
      <w:marLeft w:val="0"/>
      <w:marRight w:val="0"/>
      <w:marTop w:val="0"/>
      <w:marBottom w:val="0"/>
      <w:divBdr>
        <w:top w:val="none" w:sz="0" w:space="0" w:color="auto"/>
        <w:left w:val="none" w:sz="0" w:space="0" w:color="auto"/>
        <w:bottom w:val="none" w:sz="0" w:space="0" w:color="auto"/>
        <w:right w:val="none" w:sz="0" w:space="0" w:color="auto"/>
      </w:divBdr>
    </w:div>
    <w:div w:id="1709404111">
      <w:bodyDiv w:val="1"/>
      <w:marLeft w:val="0"/>
      <w:marRight w:val="0"/>
      <w:marTop w:val="0"/>
      <w:marBottom w:val="0"/>
      <w:divBdr>
        <w:top w:val="none" w:sz="0" w:space="0" w:color="auto"/>
        <w:left w:val="none" w:sz="0" w:space="0" w:color="auto"/>
        <w:bottom w:val="none" w:sz="0" w:space="0" w:color="auto"/>
        <w:right w:val="none" w:sz="0" w:space="0" w:color="auto"/>
      </w:divBdr>
    </w:div>
    <w:div w:id="1713578691">
      <w:bodyDiv w:val="1"/>
      <w:marLeft w:val="0"/>
      <w:marRight w:val="0"/>
      <w:marTop w:val="0"/>
      <w:marBottom w:val="0"/>
      <w:divBdr>
        <w:top w:val="none" w:sz="0" w:space="0" w:color="auto"/>
        <w:left w:val="none" w:sz="0" w:space="0" w:color="auto"/>
        <w:bottom w:val="none" w:sz="0" w:space="0" w:color="auto"/>
        <w:right w:val="none" w:sz="0" w:space="0" w:color="auto"/>
      </w:divBdr>
    </w:div>
    <w:div w:id="1771050016">
      <w:bodyDiv w:val="1"/>
      <w:marLeft w:val="0"/>
      <w:marRight w:val="0"/>
      <w:marTop w:val="0"/>
      <w:marBottom w:val="0"/>
      <w:divBdr>
        <w:top w:val="none" w:sz="0" w:space="0" w:color="auto"/>
        <w:left w:val="none" w:sz="0" w:space="0" w:color="auto"/>
        <w:bottom w:val="none" w:sz="0" w:space="0" w:color="auto"/>
        <w:right w:val="none" w:sz="0" w:space="0" w:color="auto"/>
      </w:divBdr>
    </w:div>
    <w:div w:id="1776050125">
      <w:bodyDiv w:val="1"/>
      <w:marLeft w:val="0"/>
      <w:marRight w:val="0"/>
      <w:marTop w:val="0"/>
      <w:marBottom w:val="0"/>
      <w:divBdr>
        <w:top w:val="none" w:sz="0" w:space="0" w:color="auto"/>
        <w:left w:val="none" w:sz="0" w:space="0" w:color="auto"/>
        <w:bottom w:val="none" w:sz="0" w:space="0" w:color="auto"/>
        <w:right w:val="none" w:sz="0" w:space="0" w:color="auto"/>
      </w:divBdr>
    </w:div>
    <w:div w:id="1793402689">
      <w:bodyDiv w:val="1"/>
      <w:marLeft w:val="0"/>
      <w:marRight w:val="0"/>
      <w:marTop w:val="0"/>
      <w:marBottom w:val="0"/>
      <w:divBdr>
        <w:top w:val="none" w:sz="0" w:space="0" w:color="auto"/>
        <w:left w:val="none" w:sz="0" w:space="0" w:color="auto"/>
        <w:bottom w:val="none" w:sz="0" w:space="0" w:color="auto"/>
        <w:right w:val="none" w:sz="0" w:space="0" w:color="auto"/>
      </w:divBdr>
    </w:div>
    <w:div w:id="1877305542">
      <w:bodyDiv w:val="1"/>
      <w:marLeft w:val="0"/>
      <w:marRight w:val="0"/>
      <w:marTop w:val="0"/>
      <w:marBottom w:val="0"/>
      <w:divBdr>
        <w:top w:val="none" w:sz="0" w:space="0" w:color="auto"/>
        <w:left w:val="none" w:sz="0" w:space="0" w:color="auto"/>
        <w:bottom w:val="none" w:sz="0" w:space="0" w:color="auto"/>
        <w:right w:val="none" w:sz="0" w:space="0" w:color="auto"/>
      </w:divBdr>
    </w:div>
    <w:div w:id="1882672298">
      <w:bodyDiv w:val="1"/>
      <w:marLeft w:val="0"/>
      <w:marRight w:val="0"/>
      <w:marTop w:val="0"/>
      <w:marBottom w:val="0"/>
      <w:divBdr>
        <w:top w:val="none" w:sz="0" w:space="0" w:color="auto"/>
        <w:left w:val="none" w:sz="0" w:space="0" w:color="auto"/>
        <w:bottom w:val="none" w:sz="0" w:space="0" w:color="auto"/>
        <w:right w:val="none" w:sz="0" w:space="0" w:color="auto"/>
      </w:divBdr>
    </w:div>
    <w:div w:id="1887331439">
      <w:bodyDiv w:val="1"/>
      <w:marLeft w:val="0"/>
      <w:marRight w:val="0"/>
      <w:marTop w:val="0"/>
      <w:marBottom w:val="0"/>
      <w:divBdr>
        <w:top w:val="none" w:sz="0" w:space="0" w:color="auto"/>
        <w:left w:val="none" w:sz="0" w:space="0" w:color="auto"/>
        <w:bottom w:val="none" w:sz="0" w:space="0" w:color="auto"/>
        <w:right w:val="none" w:sz="0" w:space="0" w:color="auto"/>
      </w:divBdr>
    </w:div>
    <w:div w:id="1914394129">
      <w:bodyDiv w:val="1"/>
      <w:marLeft w:val="0"/>
      <w:marRight w:val="0"/>
      <w:marTop w:val="0"/>
      <w:marBottom w:val="0"/>
      <w:divBdr>
        <w:top w:val="none" w:sz="0" w:space="0" w:color="auto"/>
        <w:left w:val="none" w:sz="0" w:space="0" w:color="auto"/>
        <w:bottom w:val="none" w:sz="0" w:space="0" w:color="auto"/>
        <w:right w:val="none" w:sz="0" w:space="0" w:color="auto"/>
      </w:divBdr>
    </w:div>
    <w:div w:id="1922135045">
      <w:bodyDiv w:val="1"/>
      <w:marLeft w:val="0"/>
      <w:marRight w:val="0"/>
      <w:marTop w:val="0"/>
      <w:marBottom w:val="0"/>
      <w:divBdr>
        <w:top w:val="none" w:sz="0" w:space="0" w:color="auto"/>
        <w:left w:val="none" w:sz="0" w:space="0" w:color="auto"/>
        <w:bottom w:val="none" w:sz="0" w:space="0" w:color="auto"/>
        <w:right w:val="none" w:sz="0" w:space="0" w:color="auto"/>
      </w:divBdr>
    </w:div>
    <w:div w:id="1950358393">
      <w:bodyDiv w:val="1"/>
      <w:marLeft w:val="0"/>
      <w:marRight w:val="0"/>
      <w:marTop w:val="0"/>
      <w:marBottom w:val="0"/>
      <w:divBdr>
        <w:top w:val="none" w:sz="0" w:space="0" w:color="auto"/>
        <w:left w:val="none" w:sz="0" w:space="0" w:color="auto"/>
        <w:bottom w:val="none" w:sz="0" w:space="0" w:color="auto"/>
        <w:right w:val="none" w:sz="0" w:space="0" w:color="auto"/>
      </w:divBdr>
    </w:div>
    <w:div w:id="2008439837">
      <w:bodyDiv w:val="1"/>
      <w:marLeft w:val="0"/>
      <w:marRight w:val="0"/>
      <w:marTop w:val="0"/>
      <w:marBottom w:val="0"/>
      <w:divBdr>
        <w:top w:val="none" w:sz="0" w:space="0" w:color="auto"/>
        <w:left w:val="none" w:sz="0" w:space="0" w:color="auto"/>
        <w:bottom w:val="none" w:sz="0" w:space="0" w:color="auto"/>
        <w:right w:val="none" w:sz="0" w:space="0" w:color="auto"/>
      </w:divBdr>
    </w:div>
    <w:div w:id="2027172699">
      <w:bodyDiv w:val="1"/>
      <w:marLeft w:val="0"/>
      <w:marRight w:val="0"/>
      <w:marTop w:val="0"/>
      <w:marBottom w:val="0"/>
      <w:divBdr>
        <w:top w:val="none" w:sz="0" w:space="0" w:color="auto"/>
        <w:left w:val="none" w:sz="0" w:space="0" w:color="auto"/>
        <w:bottom w:val="none" w:sz="0" w:space="0" w:color="auto"/>
        <w:right w:val="none" w:sz="0" w:space="0" w:color="auto"/>
      </w:divBdr>
    </w:div>
    <w:div w:id="21364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rrwick/Porechop" TargetMode="External"/><Relationship Id="rId142" Type="http://schemas.microsoft.com/office/2016/09/relationships/commentsIds" Target="commentsIds.xml"/><Relationship Id="rId3" Type="http://schemas.openxmlformats.org/officeDocument/2006/relationships/styles" Target="styles.xml"/><Relationship Id="rId14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B90C7-D26D-4AE2-AC3F-92D82150F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5990</Words>
  <Characters>32945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Hassing - TNW</dc:creator>
  <cp:keywords/>
  <dc:description/>
  <cp:lastModifiedBy>Jean Marc Daran - TNW</cp:lastModifiedBy>
  <cp:revision>2</cp:revision>
  <cp:lastPrinted>2020-11-23T10:58:00Z</cp:lastPrinted>
  <dcterms:created xsi:type="dcterms:W3CDTF">2021-11-22T15:01:00Z</dcterms:created>
  <dcterms:modified xsi:type="dcterms:W3CDTF">2021-11-22T15:01:00Z</dcterms:modified>
</cp:coreProperties>
</file>